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DF7" w:rsidRPr="00F87EF3" w:rsidRDefault="00016DF7" w:rsidP="00016DF7">
      <w:pPr>
        <w:ind w:left="-864"/>
        <w:jc w:val="center"/>
        <w:rPr>
          <w:rFonts w:ascii="Times New Roman" w:hAnsi="Times New Roman" w:cs="Times New Roman"/>
          <w:sz w:val="28"/>
          <w:szCs w:val="28"/>
          <w:lang w:val="sr-Cyrl-RS"/>
        </w:rPr>
      </w:pPr>
      <w:r>
        <w:rPr>
          <w:rFonts w:ascii="Times New Roman" w:hAnsi="Times New Roman" w:cs="Times New Roman"/>
          <w:sz w:val="28"/>
          <w:szCs w:val="28"/>
          <w:lang w:val="sr-Latn-RS"/>
        </w:rPr>
        <w:t>O</w:t>
      </w:r>
      <w:r>
        <w:rPr>
          <w:rFonts w:ascii="Times New Roman" w:hAnsi="Times New Roman" w:cs="Times New Roman"/>
          <w:sz w:val="28"/>
          <w:szCs w:val="28"/>
          <w:lang w:val="sr-Cyrl-RS"/>
        </w:rPr>
        <w:t>пис</w:t>
      </w:r>
      <w:r w:rsidRPr="00F87EF3">
        <w:rPr>
          <w:rFonts w:ascii="Times New Roman" w:hAnsi="Times New Roman" w:cs="Times New Roman"/>
          <w:sz w:val="28"/>
          <w:szCs w:val="28"/>
          <w:lang w:val="sr-Cyrl-RS"/>
        </w:rPr>
        <w:t xml:space="preserve"> измена и допуна спецификације производа ознаке контролисаног географског порекла „Шумадија“ за вина број 320-05-3423/2015-08 од </w:t>
      </w:r>
      <w:r>
        <w:rPr>
          <w:rFonts w:ascii="Times New Roman" w:hAnsi="Times New Roman" w:cs="Times New Roman"/>
          <w:sz w:val="28"/>
          <w:szCs w:val="28"/>
          <w:lang w:val="sr-Cyrl-RS"/>
        </w:rPr>
        <w:t>02.08</w:t>
      </w:r>
      <w:r w:rsidRPr="00F87EF3">
        <w:rPr>
          <w:rFonts w:ascii="Times New Roman" w:hAnsi="Times New Roman" w:cs="Times New Roman"/>
          <w:sz w:val="28"/>
          <w:szCs w:val="28"/>
          <w:lang w:val="sr-Cyrl-RS"/>
        </w:rPr>
        <w:t>.202</w:t>
      </w:r>
      <w:r>
        <w:rPr>
          <w:rFonts w:ascii="Times New Roman" w:hAnsi="Times New Roman" w:cs="Times New Roman"/>
          <w:sz w:val="28"/>
          <w:szCs w:val="28"/>
          <w:lang w:val="sr-Cyrl-RS"/>
        </w:rPr>
        <w:t>1</w:t>
      </w:r>
      <w:r w:rsidRPr="00F87EF3">
        <w:rPr>
          <w:rFonts w:ascii="Times New Roman" w:hAnsi="Times New Roman" w:cs="Times New Roman"/>
          <w:sz w:val="28"/>
          <w:szCs w:val="28"/>
          <w:lang w:val="sr-Cyrl-RS"/>
        </w:rPr>
        <w:t>. године</w:t>
      </w:r>
    </w:p>
    <w:p w:rsidR="00016DF7" w:rsidRPr="00F87EF3" w:rsidRDefault="00016DF7" w:rsidP="00016DF7">
      <w:pPr>
        <w:ind w:left="-864"/>
        <w:jc w:val="center"/>
        <w:rPr>
          <w:rFonts w:ascii="Times New Roman" w:hAnsi="Times New Roman" w:cs="Times New Roman"/>
          <w:sz w:val="24"/>
          <w:szCs w:val="24"/>
          <w:lang w:val="sr-Cyrl-RS"/>
        </w:rPr>
      </w:pPr>
    </w:p>
    <w:p w:rsidR="00016DF7" w:rsidRPr="00F87EF3" w:rsidRDefault="00016DF7" w:rsidP="00016DF7">
      <w:pPr>
        <w:ind w:left="-864"/>
        <w:jc w:val="center"/>
        <w:rPr>
          <w:rFonts w:ascii="Times New Roman" w:hAnsi="Times New Roman" w:cs="Times New Roman"/>
          <w:sz w:val="24"/>
          <w:szCs w:val="24"/>
          <w:lang w:val="sr-Cyrl-RS"/>
        </w:rPr>
      </w:pP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1.Додавање нових типова вина</w:t>
      </w:r>
    </w:p>
    <w:p w:rsidR="00016DF7" w:rsidRPr="00F87EF3" w:rsidRDefault="00016DF7" w:rsidP="00016DF7">
      <w:pPr>
        <w:spacing w:after="120"/>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Опис: Додавање нових типова вина „Шумадија“ Прокупац, „Шумадија“ Прокупац-Cabernet Sauvignon розе, „Шумадија“ Тамјаника (у даљем тексту „ нови додати типови вина“).</w:t>
      </w:r>
    </w:p>
    <w:p w:rsidR="00016DF7" w:rsidRPr="00F87EF3" w:rsidRDefault="00016DF7" w:rsidP="00016DF7">
      <w:pPr>
        <w:spacing w:after="0"/>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 xml:space="preserve">У складу са наведеном променом  се мења текст  и у следећим одељцима: </w:t>
      </w:r>
    </w:p>
    <w:p w:rsidR="00016DF7" w:rsidRPr="00F87EF3" w:rsidRDefault="00016DF7" w:rsidP="00016DF7">
      <w:pPr>
        <w:spacing w:after="0"/>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 xml:space="preserve">-у одељку 2.2 је списак свих типова вина које обухвата спецификација производа ознаке контролисаног порекла „ Шумадија“ те се  дописују и  нови додати типови вина, </w:t>
      </w:r>
    </w:p>
    <w:p w:rsidR="00016DF7" w:rsidRPr="00F87EF3" w:rsidRDefault="00016DF7" w:rsidP="00016DF7">
      <w:pPr>
        <w:spacing w:after="0"/>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 xml:space="preserve">- у 2.3.1 где је дефинисан сортни састав  нових додатих типова вина, </w:t>
      </w:r>
    </w:p>
    <w:p w:rsidR="00016DF7" w:rsidRPr="00F87EF3" w:rsidRDefault="00016DF7" w:rsidP="00016DF7">
      <w:pPr>
        <w:spacing w:after="0"/>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 xml:space="preserve">-у 2.6.2 се описују главне физичке, хемијске и сензорне особине за сваки нови додати тип вина </w:t>
      </w:r>
    </w:p>
    <w:p w:rsidR="00016DF7" w:rsidRPr="00F87EF3" w:rsidRDefault="00016DF7" w:rsidP="00016DF7">
      <w:pPr>
        <w:spacing w:after="0"/>
        <w:ind w:left="-864"/>
        <w:jc w:val="both"/>
        <w:rPr>
          <w:rFonts w:ascii="Times New Roman" w:hAnsi="Times New Roman" w:cs="Times New Roman"/>
          <w:sz w:val="24"/>
          <w:szCs w:val="24"/>
          <w:lang w:val="sr-Latn-RS"/>
        </w:rPr>
      </w:pPr>
      <w:r w:rsidRPr="00F87EF3">
        <w:rPr>
          <w:rFonts w:ascii="Times New Roman" w:hAnsi="Times New Roman" w:cs="Times New Roman"/>
          <w:sz w:val="24"/>
          <w:szCs w:val="24"/>
          <w:lang w:val="sr-Cyrl-RS"/>
        </w:rPr>
        <w:t xml:space="preserve">- у одељку 2.6.3. специфични енолошки поступци који се користе у производњи и ограничења у погледу производње се додаје реченица </w:t>
      </w:r>
      <w:bookmarkStart w:id="0" w:name="_Hlk71634019"/>
      <w:r w:rsidRPr="00F87EF3">
        <w:rPr>
          <w:rFonts w:ascii="Times New Roman" w:hAnsi="Times New Roman" w:cs="Times New Roman"/>
          <w:sz w:val="24"/>
          <w:szCs w:val="24"/>
          <w:lang w:val="sr-Cyrl-RS"/>
        </w:rPr>
        <w:t>„Обавезна је употреба дрвених судова у производњи и/или фази неге и одлежавања вина за вино типа  „Шумадија“ Prokupac“</w:t>
      </w:r>
      <w:bookmarkEnd w:id="0"/>
      <w:r w:rsidRPr="00F87EF3">
        <w:rPr>
          <w:rFonts w:ascii="Times New Roman" w:hAnsi="Times New Roman" w:cs="Times New Roman"/>
          <w:sz w:val="24"/>
          <w:szCs w:val="24"/>
          <w:lang w:val="sr-Cyrl-RS"/>
        </w:rPr>
        <w:t xml:space="preserve"> која се такође додаје и у Прилогу 2.</w:t>
      </w:r>
    </w:p>
    <w:p w:rsidR="00016DF7" w:rsidRPr="00F87EF3" w:rsidRDefault="00016DF7" w:rsidP="00016DF7">
      <w:pPr>
        <w:spacing w:after="0"/>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 у 2.7.2.2 Б</w:t>
      </w:r>
      <w:r w:rsidRPr="00F87EF3">
        <w:rPr>
          <w:rFonts w:ascii="Times New Roman" w:hAnsi="Times New Roman" w:cs="Times New Roman"/>
          <w:sz w:val="24"/>
          <w:szCs w:val="24"/>
          <w:lang w:val="sr-Latn-RS"/>
        </w:rPr>
        <w:t xml:space="preserve">) </w:t>
      </w:r>
      <w:r w:rsidRPr="00F87EF3">
        <w:rPr>
          <w:rFonts w:ascii="Times New Roman" w:hAnsi="Times New Roman" w:cs="Times New Roman"/>
          <w:sz w:val="24"/>
          <w:szCs w:val="24"/>
          <w:lang w:val="sr-Cyrl-RS"/>
        </w:rPr>
        <w:t>су описане сортне карактеристике винограда те је у списак основних сорти за производњу белих вина додато „сорте из групе Тамјаника“</w:t>
      </w:r>
      <w:r w:rsidRPr="00F87EF3">
        <w:rPr>
          <w:rFonts w:ascii="Times New Roman" w:hAnsi="Times New Roman" w:cs="Times New Roman"/>
          <w:sz w:val="24"/>
          <w:szCs w:val="24"/>
          <w:lang w:val="sr-Latn-RS"/>
        </w:rPr>
        <w:t xml:space="preserve">, </w:t>
      </w:r>
      <w:r w:rsidRPr="00F87EF3">
        <w:rPr>
          <w:rFonts w:ascii="Times New Roman" w:hAnsi="Times New Roman" w:cs="Times New Roman"/>
          <w:sz w:val="24"/>
          <w:szCs w:val="24"/>
          <w:lang w:val="sr-Cyrl-RS"/>
        </w:rPr>
        <w:t>у делу који описује основне сорте за производњу розе вина</w:t>
      </w:r>
      <w:r w:rsidRPr="00F87EF3">
        <w:rPr>
          <w:rFonts w:ascii="Times New Roman" w:hAnsi="Times New Roman" w:cs="Times New Roman"/>
          <w:sz w:val="24"/>
          <w:szCs w:val="24"/>
          <w:lang w:val="sr-Latn-RS"/>
        </w:rPr>
        <w:t xml:space="preserve"> </w:t>
      </w:r>
      <w:r w:rsidRPr="00F87EF3">
        <w:rPr>
          <w:rFonts w:ascii="Times New Roman" w:hAnsi="Times New Roman" w:cs="Times New Roman"/>
          <w:sz w:val="24"/>
          <w:szCs w:val="24"/>
          <w:lang w:val="sr-Cyrl-RS"/>
        </w:rPr>
        <w:t>додаје се „Сорта Прокупац учествује са најмање 60% у типу вина „Шумадија“ Prokupac - Cabernet Sauvignon розе“ и у делу у којем се  набрајају основне сорте за производњу црвених вина се додаје име сорте Прокупац.</w:t>
      </w:r>
    </w:p>
    <w:p w:rsidR="00016DF7" w:rsidRPr="00F87EF3" w:rsidRDefault="00016DF7" w:rsidP="00016DF7">
      <w:pPr>
        <w:spacing w:after="0"/>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-у одељку 2.7.2.3 детаљи о квалитету или карактеристикама вина, који се суштински или искључиво приписују географском окружењу се у делу који се односи на бела  вина се додаје следећа реченица „Вино сорте из  групе Тамјаника је светло жуте боје са могућим зеленкастим тоновима. Мирис сортни, укус умерено пун, добре постојаности ароме, уравнотежен и заокружен.“ У делу који описује вина типа розе се  у набрајању  сорти чије се грожђе користи за производњу ових вина додаје и име сорте Прокупац. У делу који описује црвена вина се у набрајању  сорти чије се грожђе користи за производњу ових вина додаје се име сорте Прокупац и такође се додаје и следећа реченица „Прокупац је вино црвене боје воћног мириса и укуса“</w:t>
      </w:r>
    </w:p>
    <w:p w:rsidR="00016DF7" w:rsidRPr="00F87EF3" w:rsidRDefault="00016DF7" w:rsidP="00016DF7">
      <w:pPr>
        <w:spacing w:after="0"/>
        <w:ind w:left="-864"/>
        <w:jc w:val="both"/>
        <w:rPr>
          <w:rFonts w:ascii="Times New Roman" w:hAnsi="Times New Roman" w:cs="Times New Roman"/>
          <w:sz w:val="24"/>
          <w:szCs w:val="24"/>
          <w:highlight w:val="yellow"/>
          <w:lang w:val="sr-Cyrl-RS"/>
        </w:rPr>
      </w:pP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 xml:space="preserve">Разлог за измену и/или допуну: У виноградарском подручју се подижу виногради са рејонираним аутохтоним сортама Прокупац и сортама из групе Тамјаника. Постоји заинтересованост произвођача за  даље ширење ових сорти у рејону. С обзиром да су овлашћени корисници заштићене ознаке географског порекла „Шумадија“ почели да производе розе од Прокупца и Каберне совињона уместо као до сада од Каберне совињона као основне сорте, неопходно је додати нови тип вина „Шумадија“ Прокупац-Cabernet Sauvignon розе  уместо типа вина „Шумадија“ Cabernet Sauvignon розе.  </w:t>
      </w:r>
    </w:p>
    <w:p w:rsidR="00016DF7" w:rsidRDefault="00016DF7" w:rsidP="00016DF7">
      <w:pPr>
        <w:ind w:left="-864"/>
        <w:jc w:val="both"/>
        <w:rPr>
          <w:rFonts w:ascii="Times New Roman" w:hAnsi="Times New Roman" w:cs="Times New Roman"/>
          <w:sz w:val="24"/>
          <w:szCs w:val="24"/>
          <w:lang w:val="sr-Cyrl-RS"/>
        </w:rPr>
      </w:pPr>
    </w:p>
    <w:p w:rsidR="00A147A4" w:rsidRPr="00F87EF3" w:rsidRDefault="00A147A4" w:rsidP="00016DF7">
      <w:pPr>
        <w:ind w:left="-864"/>
        <w:jc w:val="both"/>
        <w:rPr>
          <w:rFonts w:ascii="Times New Roman" w:hAnsi="Times New Roman" w:cs="Times New Roman"/>
          <w:sz w:val="24"/>
          <w:szCs w:val="24"/>
          <w:lang w:val="sr-Cyrl-RS"/>
        </w:rPr>
      </w:pPr>
      <w:bookmarkStart w:id="1" w:name="_GoBack"/>
      <w:bookmarkEnd w:id="1"/>
    </w:p>
    <w:p w:rsidR="00016DF7" w:rsidRPr="00F87EF3" w:rsidRDefault="00016DF7" w:rsidP="00016DF7">
      <w:pPr>
        <w:ind w:left="-864"/>
        <w:jc w:val="both"/>
        <w:rPr>
          <w:lang w:val="sr-Cyrl-RS"/>
        </w:rPr>
      </w:pPr>
      <w:r w:rsidRPr="00F87EF3">
        <w:rPr>
          <w:rFonts w:ascii="Times New Roman" w:hAnsi="Times New Roman" w:cs="Times New Roman"/>
          <w:sz w:val="24"/>
          <w:szCs w:val="24"/>
          <w:lang w:val="sr-Cyrl-RS"/>
        </w:rPr>
        <w:lastRenderedPageBreak/>
        <w:t xml:space="preserve">2. Брисање типа вина </w:t>
      </w:r>
    </w:p>
    <w:p w:rsidR="00016DF7" w:rsidRPr="00F87EF3" w:rsidRDefault="00016DF7" w:rsidP="00016DF7">
      <w:pPr>
        <w:ind w:left="-864"/>
        <w:jc w:val="both"/>
        <w:rPr>
          <w:lang w:val="sr-Cyrl-RS"/>
        </w:rPr>
      </w:pPr>
      <w:r w:rsidRPr="00F87EF3">
        <w:rPr>
          <w:rFonts w:ascii="Times New Roman" w:hAnsi="Times New Roman" w:cs="Times New Roman"/>
          <w:sz w:val="24"/>
          <w:szCs w:val="24"/>
          <w:lang w:val="sr-Cyrl-RS"/>
        </w:rPr>
        <w:t>Опис:</w:t>
      </w:r>
      <w:r w:rsidRPr="00F87EF3">
        <w:rPr>
          <w:rFonts w:ascii="Times New Roman" w:hAnsi="Times New Roman" w:cs="Times New Roman"/>
          <w:sz w:val="24"/>
          <w:szCs w:val="24"/>
          <w:lang w:val="sr-Latn-RS"/>
        </w:rPr>
        <w:t xml:space="preserve"> </w:t>
      </w:r>
      <w:r w:rsidRPr="00F87EF3">
        <w:rPr>
          <w:rFonts w:ascii="Times New Roman" w:hAnsi="Times New Roman" w:cs="Times New Roman"/>
          <w:sz w:val="24"/>
          <w:szCs w:val="24"/>
          <w:lang w:val="sr-Cyrl-RS"/>
        </w:rPr>
        <w:t>Брисање типа вина Шумадија Cabernet Sauvignon розе</w:t>
      </w: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 xml:space="preserve">У складу са овом променом се бришу и делови текста у следећим одељцима: у 2.2. су набројани типови вина ознаке географског порекла „Шумадија“ те се брише тип вина </w:t>
      </w:r>
      <w:r w:rsidRPr="00F87EF3">
        <w:rPr>
          <w:rFonts w:ascii="Times New Roman" w:hAnsi="Times New Roman" w:cs="Times New Roman"/>
          <w:sz w:val="24"/>
          <w:szCs w:val="24"/>
          <w:lang w:val="sr-Latn-RS"/>
        </w:rPr>
        <w:t>„</w:t>
      </w:r>
      <w:r w:rsidRPr="00F87EF3">
        <w:rPr>
          <w:rFonts w:ascii="Times New Roman" w:hAnsi="Times New Roman" w:cs="Times New Roman"/>
          <w:sz w:val="24"/>
          <w:szCs w:val="24"/>
          <w:lang w:val="sr-Cyrl-RS"/>
        </w:rPr>
        <w:t xml:space="preserve">Шумадија“ Cabernet Sauvignon розе , </w:t>
      </w:r>
      <w:r w:rsidRPr="00F87EF3">
        <w:rPr>
          <w:rFonts w:ascii="Times New Roman" w:hAnsi="Times New Roman" w:cs="Times New Roman"/>
          <w:sz w:val="24"/>
          <w:szCs w:val="24"/>
          <w:lang w:val="sr-Latn-RS"/>
        </w:rPr>
        <w:t>у</w:t>
      </w:r>
      <w:r w:rsidRPr="00F87EF3">
        <w:rPr>
          <w:rFonts w:ascii="Times New Roman" w:hAnsi="Times New Roman" w:cs="Times New Roman"/>
          <w:sz w:val="24"/>
          <w:szCs w:val="24"/>
          <w:lang w:val="sr-Cyrl-RS"/>
        </w:rPr>
        <w:t xml:space="preserve"> 2.3.1. где је описан сортни састав вина се брише опис за тип вина „Шумадија“ Cabernet Sauvignon розе , у 2.6.2. где су описане главне физичке, хемијске и сензорне особине за сваки тип вина које ће носити ознаку контролисаног географског порекла се брише опис за вино типа Шумадија“ Cabernet Sauvignon розе, у одељку 2.7.2.2. Б) где су описане сортне карактеристике винограда те се из списка основних сорти за производњу розе вина брише име сорте Cabernet Sauvignon. </w:t>
      </w: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 xml:space="preserve">Разлог за измену и/или допуну : С обзиром да су овлашћени корисници заштићене ознаке географског порекла „ Шумадија“ почели да производе розе од Прокупца и Каберне совињона уместо као до сада од Каберне совињона као основне сорте, неопходно је додати нови тип вина „Шумадија“ Прокупац-Cabernet Sauvignon розе  а постојећи тип вина „Шумадија“ Cabernet Sauvignon розе брисати.  </w:t>
      </w:r>
    </w:p>
    <w:p w:rsidR="00016DF7" w:rsidRPr="00F87EF3" w:rsidRDefault="00016DF7" w:rsidP="00016DF7">
      <w:pPr>
        <w:ind w:left="-864"/>
        <w:jc w:val="both"/>
        <w:rPr>
          <w:rFonts w:ascii="Times New Roman" w:hAnsi="Times New Roman" w:cs="Times New Roman"/>
          <w:sz w:val="24"/>
          <w:szCs w:val="24"/>
          <w:highlight w:val="cyan"/>
          <w:lang w:val="sr-Cyrl-RS"/>
        </w:rPr>
      </w:pP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3. Признају се додатна ознака и традиционални назив</w:t>
      </w: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Опис: Признаје  се додатна ознака „младо“ уз  ознаку контролисаног географског порекла, ознаку „К.П.К.“ и ознаку К.Г.П.К и трдиционална ознака „рујно“</w:t>
      </w: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Разлог за измену и/или допуну: Након допуне Спецификације производа ознаке географског порекла</w:t>
      </w:r>
      <w:r w:rsidRPr="00F87EF3">
        <w:rPr>
          <w:lang w:val="sr-Cyrl-RS"/>
        </w:rPr>
        <w:t xml:space="preserve"> „</w:t>
      </w:r>
      <w:r w:rsidRPr="00F87EF3">
        <w:rPr>
          <w:rFonts w:ascii="Times New Roman" w:hAnsi="Times New Roman" w:cs="Times New Roman"/>
          <w:sz w:val="24"/>
          <w:szCs w:val="24"/>
          <w:lang w:val="sr-Cyrl-RS"/>
        </w:rPr>
        <w:t xml:space="preserve">Шумадија“ новим типом вина „Шумадија“ Прокупац се појавила потреба за признавањем традиционалног назива „рујно“. Произвођачи су у току производње вина која испуњавају услове прописане Спецификацијом производа констатовали да имају потребу да користе додатну ознаку „младо“. </w:t>
      </w:r>
    </w:p>
    <w:p w:rsidR="00016DF7" w:rsidRPr="00F87EF3" w:rsidRDefault="00016DF7" w:rsidP="00016DF7">
      <w:pPr>
        <w:ind w:left="-864"/>
        <w:jc w:val="both"/>
        <w:rPr>
          <w:rFonts w:ascii="Times New Roman" w:hAnsi="Times New Roman" w:cs="Times New Roman"/>
          <w:sz w:val="24"/>
          <w:szCs w:val="24"/>
          <w:lang w:val="sr-Cyrl-RS"/>
        </w:rPr>
      </w:pP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 xml:space="preserve">4. Промена дефинисаних стандарда у виноградарској производњи </w:t>
      </w:r>
    </w:p>
    <w:p w:rsidR="00016DF7" w:rsidRPr="00F87EF3" w:rsidRDefault="00016DF7" w:rsidP="00016DF7">
      <w:pPr>
        <w:spacing w:after="0"/>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а) Опис: Максималан број биљака по хектару се повећава са 5.700 на 6 500.</w:t>
      </w:r>
    </w:p>
    <w:p w:rsidR="00016DF7" w:rsidRPr="00F87EF3" w:rsidRDefault="00016DF7" w:rsidP="00016DF7">
      <w:pPr>
        <w:spacing w:after="0"/>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У складу са наведеном изменом се мења и текст Спецификације производа у одељку 2.5.2. и 2.7.2.2.В)</w:t>
      </w: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 xml:space="preserve">Разлог за измену и/или допуну: Након допуне Спецификације производа ознаке географског порекла „Шумадија“ новим типом вина „Шумадија“ Прокупац-Cabernet Sauvignon розе се појавила потреба за повећањем броја биљака по хектару.  </w:t>
      </w: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 xml:space="preserve">б) Опис: Промена у датуму најранијег пуштања вина у промет за типове вина „Шумадија“ </w:t>
      </w:r>
      <w:r w:rsidRPr="00F87EF3">
        <w:rPr>
          <w:rFonts w:ascii="Times New Roman" w:hAnsi="Times New Roman" w:cs="Times New Roman"/>
          <w:sz w:val="24"/>
          <w:szCs w:val="24"/>
          <w:lang w:val="sr-Latn-RS"/>
        </w:rPr>
        <w:t xml:space="preserve">Sauvignon blanc </w:t>
      </w:r>
      <w:r w:rsidRPr="00F87EF3">
        <w:rPr>
          <w:rFonts w:ascii="Times New Roman" w:hAnsi="Times New Roman" w:cs="Times New Roman"/>
          <w:sz w:val="24"/>
          <w:szCs w:val="24"/>
          <w:lang w:val="sr-Cyrl-RS"/>
        </w:rPr>
        <w:t xml:space="preserve">и „Шумадија“ </w:t>
      </w:r>
      <w:r w:rsidRPr="00F87EF3">
        <w:rPr>
          <w:rFonts w:ascii="Times New Roman" w:hAnsi="Times New Roman" w:cs="Times New Roman"/>
          <w:sz w:val="24"/>
          <w:szCs w:val="24"/>
          <w:lang w:val="sr-Latn-RS"/>
        </w:rPr>
        <w:t>Chardonnay</w:t>
      </w:r>
      <w:r w:rsidRPr="00F87EF3">
        <w:rPr>
          <w:rFonts w:ascii="Times New Roman" w:hAnsi="Times New Roman" w:cs="Times New Roman"/>
          <w:sz w:val="24"/>
          <w:szCs w:val="24"/>
          <w:lang w:val="sr-Cyrl-RS"/>
        </w:rPr>
        <w:t xml:space="preserve"> па се у реченици „датум у складу са обавезним одлежавањем минимално 6 месеци у барик бурадима односно у инокс судовима (у зависности од стила вина) и 6 месеци у боцама“ брише део „и 6 месеци у боцама“. У складу са наведеном изменом се мења и текст у  Прилогу 2 у тачки 2.2. у ставу 2. </w:t>
      </w: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lastRenderedPageBreak/>
        <w:t>Разлог за измену и/или допуну: Развијањем овог типа вина у виноградарском подручју Шумадија се дошло до потребе да се овај део услова избрише с обзиром да нема значајан утицај на квалитет вина</w:t>
      </w: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в) Опис: Промена у датуму најранијег пуштања вина у промет тако што се у делу који описује да је датум најранијег пуштања вина у промет иза реченице „15. март наредне године у односу на годину када је обављена берба  за сва остала вина са географским пореклом“  додаје „ изузев за вина која носе додатну ознаку „младо““.</w:t>
      </w: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 xml:space="preserve">Разлог за измену и/или допуну: Измена овог дела текста је настала као последица признавања додатне ознаке “младо“. </w:t>
      </w: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5.Брисање табеле са дефинисаним ограничењима у примени за поједине енолошке поступке</w:t>
      </w:r>
      <w:r w:rsidRPr="00F87EF3">
        <w:rPr>
          <w:rFonts w:ascii="Times New Roman" w:hAnsi="Times New Roman" w:cs="Times New Roman"/>
          <w:sz w:val="24"/>
          <w:szCs w:val="24"/>
          <w:lang w:val="sr-Latn-RS"/>
        </w:rPr>
        <w:t xml:space="preserve"> </w:t>
      </w:r>
      <w:r w:rsidRPr="00F87EF3">
        <w:rPr>
          <w:rFonts w:ascii="Times New Roman" w:hAnsi="Times New Roman" w:cs="Times New Roman"/>
          <w:sz w:val="24"/>
          <w:szCs w:val="24"/>
          <w:lang w:val="sr-Cyrl-RS"/>
        </w:rPr>
        <w:t>у Прилогу 2</w:t>
      </w: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Опис: У прилогу 2 у тачки 1 се брише реченица „У оквиру производње вина у оквиру ознаке географског порекла „Шумадија“ дефинисана су следећа ограничења у примени за поједине енолошке поступке:“ и табела која следи након ове реченице и додаје реченица „У производњи вина у оквиру ознаке географског порекла „Шумадија“ дозвољени су сви прописани енолошки поступци.“</w:t>
      </w:r>
    </w:p>
    <w:p w:rsidR="00016DF7" w:rsidRPr="00F87EF3" w:rsidRDefault="00016DF7" w:rsidP="00016DF7">
      <w:pPr>
        <w:ind w:left="-864"/>
        <w:jc w:val="both"/>
        <w:rPr>
          <w:rFonts w:ascii="Times New Roman" w:hAnsi="Times New Roman" w:cs="Times New Roman"/>
          <w:sz w:val="24"/>
          <w:szCs w:val="24"/>
          <w:lang w:val="sr-Cyrl-RS"/>
        </w:rPr>
      </w:pPr>
      <w:r w:rsidRPr="00F87EF3">
        <w:rPr>
          <w:rFonts w:ascii="Times New Roman" w:hAnsi="Times New Roman" w:cs="Times New Roman"/>
          <w:sz w:val="24"/>
          <w:szCs w:val="24"/>
          <w:lang w:val="sr-Cyrl-RS"/>
        </w:rPr>
        <w:t>Разлог за измену и/или допуну: Прописи који уређују област енолошких поступака су подложни променама те је практичније да овај део текста у Прилогу 2 буде овако дефинисани.</w:t>
      </w:r>
    </w:p>
    <w:p w:rsidR="004E0473" w:rsidRPr="008121B2" w:rsidRDefault="008121B2">
      <w:pPr>
        <w:rPr>
          <w:lang w:val="sr-Cyrl-RS"/>
        </w:rPr>
      </w:pPr>
      <w:r>
        <w:rPr>
          <w:lang w:val="sr-Cyrl-RS"/>
        </w:rPr>
        <w:t xml:space="preserve"> </w:t>
      </w:r>
    </w:p>
    <w:sectPr w:rsidR="004E0473" w:rsidRPr="00812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DF7"/>
    <w:rsid w:val="00016DF7"/>
    <w:rsid w:val="004E0473"/>
    <w:rsid w:val="008121B2"/>
    <w:rsid w:val="00A147A4"/>
    <w:rsid w:val="00B2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346A"/>
  <w15:chartTrackingRefBased/>
  <w15:docId w15:val="{F4C689DD-CFA3-4A8B-864E-D9C14718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Гоца Томић</dc:creator>
  <cp:keywords/>
  <dc:description/>
  <cp:lastModifiedBy>Гоца Томић</cp:lastModifiedBy>
  <cp:revision>2</cp:revision>
  <dcterms:created xsi:type="dcterms:W3CDTF">2021-08-04T07:56:00Z</dcterms:created>
  <dcterms:modified xsi:type="dcterms:W3CDTF">2021-08-04T11:35:00Z</dcterms:modified>
</cp:coreProperties>
</file>