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0E4" w:rsidRPr="0011174E" w:rsidRDefault="009830E4">
      <w:pPr>
        <w:pStyle w:val="Heading1a"/>
        <w:keepNext w:val="0"/>
        <w:keepLines w:val="0"/>
        <w:tabs>
          <w:tab w:val="clear" w:pos="-720"/>
        </w:tabs>
        <w:suppressAutoHyphens w:val="0"/>
        <w:rPr>
          <w:bCs/>
          <w:smallCaps w:val="0"/>
        </w:rPr>
      </w:pPr>
      <w:r w:rsidRPr="0011174E">
        <w:rPr>
          <w:bCs/>
          <w:smallCaps w:val="0"/>
        </w:rPr>
        <w:t>REQUEST FOR EXPRESSIONS OF INTEREST</w:t>
      </w:r>
    </w:p>
    <w:p w:rsidR="009830E4" w:rsidRPr="0011174E" w:rsidRDefault="009830E4">
      <w:pPr>
        <w:pStyle w:val="Heading1a"/>
        <w:keepNext w:val="0"/>
        <w:keepLines w:val="0"/>
        <w:tabs>
          <w:tab w:val="clear" w:pos="-720"/>
        </w:tabs>
        <w:suppressAutoHyphens w:val="0"/>
        <w:rPr>
          <w:bCs/>
          <w:smallCaps w:val="0"/>
        </w:rPr>
      </w:pPr>
      <w:r w:rsidRPr="0011174E">
        <w:rPr>
          <w:bCs/>
          <w:smallCaps w:val="0"/>
        </w:rPr>
        <w:t>(CONSULT</w:t>
      </w:r>
      <w:r w:rsidR="001D70EB" w:rsidRPr="0011174E">
        <w:rPr>
          <w:bCs/>
          <w:smallCaps w:val="0"/>
        </w:rPr>
        <w:t>ING</w:t>
      </w:r>
      <w:r w:rsidRPr="0011174E">
        <w:rPr>
          <w:bCs/>
          <w:smallCaps w:val="0"/>
        </w:rPr>
        <w:t xml:space="preserve"> SERVICES</w:t>
      </w:r>
      <w:r w:rsidR="00A05A45" w:rsidRPr="0011174E">
        <w:rPr>
          <w:bCs/>
          <w:smallCaps w:val="0"/>
        </w:rPr>
        <w:t xml:space="preserve"> – FIRMS SELECTION</w:t>
      </w:r>
      <w:r w:rsidRPr="0011174E">
        <w:rPr>
          <w:bCs/>
          <w:smallCaps w:val="0"/>
        </w:rPr>
        <w:t>)</w:t>
      </w:r>
    </w:p>
    <w:p w:rsidR="009830E4" w:rsidRPr="0011174E" w:rsidRDefault="009830E4">
      <w:pPr>
        <w:suppressAutoHyphens/>
        <w:rPr>
          <w:rFonts w:ascii="Times New Roman" w:hAnsi="Times New Roman"/>
          <w:spacing w:val="-2"/>
        </w:rPr>
      </w:pPr>
    </w:p>
    <w:p w:rsidR="009830E4" w:rsidRPr="0011174E" w:rsidRDefault="009830E4">
      <w:pPr>
        <w:pStyle w:val="ChapterNumber"/>
        <w:tabs>
          <w:tab w:val="clear" w:pos="-720"/>
        </w:tabs>
        <w:rPr>
          <w:rFonts w:ascii="Times New Roman" w:hAnsi="Times New Roman"/>
          <w:spacing w:val="-2"/>
        </w:rPr>
      </w:pPr>
    </w:p>
    <w:p w:rsidR="003D03C6" w:rsidRPr="0011174E" w:rsidRDefault="00555ADB" w:rsidP="00952A19">
      <w:pPr>
        <w:suppressAutoHyphens/>
        <w:jc w:val="both"/>
        <w:rPr>
          <w:rFonts w:ascii="Times New Roman" w:hAnsi="Times New Roman"/>
          <w:b/>
          <w:spacing w:val="-2"/>
          <w:sz w:val="24"/>
          <w:szCs w:val="24"/>
        </w:rPr>
      </w:pPr>
      <w:r w:rsidRPr="0011174E">
        <w:rPr>
          <w:rFonts w:ascii="Times New Roman" w:hAnsi="Times New Roman"/>
          <w:b/>
          <w:color w:val="000000"/>
          <w:sz w:val="24"/>
          <w:szCs w:val="24"/>
        </w:rPr>
        <w:t>Country:</w:t>
      </w:r>
      <w:r w:rsidRPr="0011174E">
        <w:rPr>
          <w:rFonts w:ascii="Times New Roman" w:hAnsi="Times New Roman"/>
          <w:b/>
          <w:color w:val="000000"/>
          <w:sz w:val="24"/>
          <w:szCs w:val="24"/>
        </w:rPr>
        <w:tab/>
      </w:r>
      <w:r w:rsidRPr="0011174E">
        <w:rPr>
          <w:rFonts w:ascii="Times New Roman" w:hAnsi="Times New Roman"/>
          <w:b/>
          <w:color w:val="000000"/>
          <w:sz w:val="24"/>
          <w:szCs w:val="24"/>
        </w:rPr>
        <w:tab/>
      </w:r>
      <w:r w:rsidR="003D03C6" w:rsidRPr="0011174E">
        <w:rPr>
          <w:rFonts w:ascii="Times New Roman" w:hAnsi="Times New Roman"/>
          <w:color w:val="000000"/>
          <w:sz w:val="24"/>
          <w:szCs w:val="24"/>
        </w:rPr>
        <w:t>The Republic of</w:t>
      </w:r>
      <w:r w:rsidR="003D03C6" w:rsidRPr="0011174E">
        <w:rPr>
          <w:rFonts w:ascii="Times New Roman" w:hAnsi="Times New Roman"/>
          <w:b/>
          <w:color w:val="000000"/>
          <w:sz w:val="24"/>
          <w:szCs w:val="24"/>
        </w:rPr>
        <w:t xml:space="preserve"> </w:t>
      </w:r>
      <w:r w:rsidR="003D03C6" w:rsidRPr="0011174E">
        <w:rPr>
          <w:rFonts w:ascii="Times New Roman" w:hAnsi="Times New Roman"/>
          <w:color w:val="000000"/>
          <w:sz w:val="24"/>
          <w:szCs w:val="24"/>
        </w:rPr>
        <w:t>Serbia</w:t>
      </w:r>
      <w:r w:rsidR="003D03C6" w:rsidRPr="0011174E">
        <w:rPr>
          <w:rFonts w:ascii="Times New Roman" w:hAnsi="Times New Roman"/>
          <w:b/>
          <w:spacing w:val="-2"/>
          <w:sz w:val="24"/>
          <w:szCs w:val="24"/>
        </w:rPr>
        <w:t xml:space="preserve"> </w:t>
      </w:r>
    </w:p>
    <w:p w:rsidR="00555ADB" w:rsidRPr="0011174E" w:rsidRDefault="00555ADB" w:rsidP="00952A19">
      <w:pPr>
        <w:ind w:left="2160" w:hanging="2160"/>
        <w:jc w:val="both"/>
        <w:rPr>
          <w:rFonts w:ascii="Times New Roman" w:hAnsi="Times New Roman"/>
          <w:color w:val="000000" w:themeColor="text1"/>
          <w:sz w:val="24"/>
          <w:szCs w:val="24"/>
        </w:rPr>
      </w:pPr>
      <w:r w:rsidRPr="0011174E">
        <w:rPr>
          <w:rFonts w:ascii="Times New Roman" w:hAnsi="Times New Roman"/>
          <w:b/>
          <w:color w:val="000000" w:themeColor="text1"/>
          <w:spacing w:val="-2"/>
          <w:sz w:val="24"/>
          <w:szCs w:val="24"/>
        </w:rPr>
        <w:t>Name of Project:</w:t>
      </w:r>
      <w:r w:rsidRPr="0011174E">
        <w:rPr>
          <w:rFonts w:ascii="Times New Roman" w:hAnsi="Times New Roman"/>
          <w:b/>
          <w:color w:val="000000" w:themeColor="text1"/>
          <w:spacing w:val="-2"/>
          <w:sz w:val="24"/>
          <w:szCs w:val="24"/>
        </w:rPr>
        <w:tab/>
      </w:r>
      <w:r w:rsidR="00C05234" w:rsidRPr="00C05234">
        <w:rPr>
          <w:rFonts w:ascii="Times New Roman" w:hAnsi="Times New Roman"/>
          <w:color w:val="000000" w:themeColor="text1"/>
          <w:spacing w:val="-2"/>
          <w:sz w:val="24"/>
          <w:szCs w:val="24"/>
          <w:lang w:val="en-GB"/>
        </w:rPr>
        <w:t>Strengthening agriculture sector capacities for evidence-based policy making</w:t>
      </w:r>
    </w:p>
    <w:p w:rsidR="00EC50B8" w:rsidRPr="0011174E" w:rsidRDefault="00555ADB" w:rsidP="00952A19">
      <w:pPr>
        <w:suppressAutoHyphens/>
        <w:jc w:val="both"/>
        <w:rPr>
          <w:rFonts w:ascii="Times New Roman" w:hAnsi="Times New Roman"/>
          <w:spacing w:val="-2"/>
          <w:sz w:val="24"/>
          <w:szCs w:val="24"/>
        </w:rPr>
      </w:pPr>
      <w:r w:rsidRPr="0011174E">
        <w:rPr>
          <w:rFonts w:ascii="Times New Roman" w:hAnsi="Times New Roman"/>
          <w:b/>
          <w:sz w:val="24"/>
          <w:szCs w:val="24"/>
        </w:rPr>
        <w:t>Grant No.:</w:t>
      </w:r>
      <w:r w:rsidRPr="0011174E">
        <w:rPr>
          <w:rFonts w:ascii="Times New Roman" w:hAnsi="Times New Roman"/>
          <w:sz w:val="24"/>
          <w:szCs w:val="24"/>
        </w:rPr>
        <w:tab/>
      </w:r>
      <w:r w:rsidR="00952A19" w:rsidRPr="0011174E">
        <w:rPr>
          <w:rFonts w:ascii="Times New Roman" w:hAnsi="Times New Roman"/>
          <w:sz w:val="24"/>
          <w:szCs w:val="24"/>
        </w:rPr>
        <w:tab/>
      </w:r>
      <w:r w:rsidR="00AF6128">
        <w:rPr>
          <w:rFonts w:ascii="Times New Roman" w:hAnsi="Times New Roman"/>
          <w:spacing w:val="-2"/>
          <w:sz w:val="24"/>
          <w:szCs w:val="24"/>
        </w:rPr>
        <w:t>TF0</w:t>
      </w:r>
      <w:r w:rsidR="00C05234" w:rsidRPr="00C05234">
        <w:rPr>
          <w:rFonts w:ascii="Times New Roman" w:hAnsi="Times New Roman"/>
          <w:spacing w:val="-2"/>
          <w:sz w:val="24"/>
          <w:szCs w:val="24"/>
        </w:rPr>
        <w:t>B1676</w:t>
      </w:r>
      <w:r w:rsidR="00C05234">
        <w:rPr>
          <w:rFonts w:ascii="Times New Roman" w:hAnsi="Times New Roman"/>
          <w:spacing w:val="-2"/>
          <w:sz w:val="24"/>
          <w:szCs w:val="24"/>
        </w:rPr>
        <w:t xml:space="preserve"> </w:t>
      </w:r>
    </w:p>
    <w:p w:rsidR="003D03C6" w:rsidRPr="0011174E" w:rsidRDefault="00EC50B8" w:rsidP="00952A19">
      <w:pPr>
        <w:pStyle w:val="BodyText"/>
        <w:ind w:left="2160" w:hanging="2160"/>
        <w:jc w:val="both"/>
        <w:rPr>
          <w:rFonts w:ascii="Times New Roman" w:hAnsi="Times New Roman"/>
          <w:szCs w:val="24"/>
        </w:rPr>
      </w:pPr>
      <w:r w:rsidRPr="0011174E">
        <w:rPr>
          <w:rFonts w:ascii="Times New Roman" w:hAnsi="Times New Roman"/>
          <w:b/>
          <w:szCs w:val="24"/>
        </w:rPr>
        <w:t>Assignment Title</w:t>
      </w:r>
      <w:r w:rsidR="000C4041" w:rsidRPr="0011174E">
        <w:rPr>
          <w:rFonts w:ascii="Times New Roman" w:hAnsi="Times New Roman"/>
          <w:b/>
          <w:szCs w:val="24"/>
        </w:rPr>
        <w:t>:</w:t>
      </w:r>
      <w:r w:rsidR="00555ADB" w:rsidRPr="0011174E">
        <w:rPr>
          <w:rFonts w:ascii="Times New Roman" w:hAnsi="Times New Roman"/>
          <w:b/>
          <w:szCs w:val="24"/>
        </w:rPr>
        <w:tab/>
      </w:r>
      <w:r w:rsidR="003D03C6" w:rsidRPr="0011174E">
        <w:rPr>
          <w:rFonts w:ascii="Times New Roman" w:hAnsi="Times New Roman"/>
          <w:szCs w:val="24"/>
        </w:rPr>
        <w:t>Development of Serbian Agricultural Information and Reporting Platform</w:t>
      </w:r>
    </w:p>
    <w:p w:rsidR="00EC50B8" w:rsidRPr="0011174E" w:rsidRDefault="00EC50B8" w:rsidP="00952A19">
      <w:pPr>
        <w:suppressAutoHyphens/>
        <w:jc w:val="both"/>
        <w:rPr>
          <w:rFonts w:ascii="Times New Roman" w:hAnsi="Times New Roman"/>
          <w:spacing w:val="-2"/>
          <w:sz w:val="24"/>
          <w:szCs w:val="24"/>
        </w:rPr>
      </w:pPr>
      <w:r w:rsidRPr="0011174E">
        <w:rPr>
          <w:rFonts w:ascii="Times New Roman" w:hAnsi="Times New Roman"/>
          <w:b/>
          <w:spacing w:val="-2"/>
          <w:sz w:val="24"/>
          <w:szCs w:val="24"/>
        </w:rPr>
        <w:t>Reference No</w:t>
      </w:r>
      <w:r w:rsidRPr="0011174E">
        <w:rPr>
          <w:rFonts w:ascii="Times New Roman" w:hAnsi="Times New Roman"/>
          <w:spacing w:val="-2"/>
          <w:sz w:val="24"/>
          <w:szCs w:val="24"/>
        </w:rPr>
        <w:t>.</w:t>
      </w:r>
      <w:r w:rsidR="00555ADB" w:rsidRPr="0011174E">
        <w:rPr>
          <w:rFonts w:ascii="Times New Roman" w:hAnsi="Times New Roman"/>
          <w:spacing w:val="-2"/>
          <w:sz w:val="24"/>
          <w:szCs w:val="24"/>
        </w:rPr>
        <w:t>:</w:t>
      </w:r>
      <w:r w:rsidR="00555ADB" w:rsidRPr="0011174E">
        <w:rPr>
          <w:rFonts w:ascii="Times New Roman" w:hAnsi="Times New Roman"/>
          <w:spacing w:val="-2"/>
          <w:sz w:val="24"/>
          <w:szCs w:val="24"/>
        </w:rPr>
        <w:tab/>
      </w:r>
      <w:r w:rsidR="00C05234" w:rsidRPr="00C05234">
        <w:rPr>
          <w:rFonts w:ascii="Times New Roman" w:hAnsi="Times New Roman"/>
          <w:spacing w:val="-2"/>
          <w:sz w:val="24"/>
          <w:szCs w:val="24"/>
        </w:rPr>
        <w:t>SER-GA-QCBS-CS-22-13</w:t>
      </w:r>
    </w:p>
    <w:p w:rsidR="009830E4" w:rsidRPr="00BB10ED" w:rsidRDefault="009830E4">
      <w:pPr>
        <w:suppressAutoHyphens/>
        <w:rPr>
          <w:rFonts w:ascii="Times New Roman" w:hAnsi="Times New Roman"/>
          <w:spacing w:val="-2"/>
          <w:sz w:val="24"/>
          <w:szCs w:val="24"/>
        </w:rPr>
      </w:pPr>
    </w:p>
    <w:p w:rsidR="00BB10ED" w:rsidRPr="00BB10ED" w:rsidRDefault="00BB10ED" w:rsidP="00BB10ED">
      <w:pPr>
        <w:suppressAutoHyphens/>
        <w:jc w:val="both"/>
        <w:rPr>
          <w:rFonts w:ascii="Times New Roman" w:hAnsi="Times New Roman"/>
          <w:spacing w:val="-2"/>
          <w:sz w:val="24"/>
          <w:szCs w:val="24"/>
        </w:rPr>
      </w:pPr>
      <w:r w:rsidRPr="00BB10ED">
        <w:rPr>
          <w:rFonts w:ascii="Times New Roman" w:hAnsi="Times New Roman"/>
          <w:spacing w:val="-2"/>
          <w:sz w:val="24"/>
          <w:szCs w:val="24"/>
        </w:rPr>
        <w:t xml:space="preserve">The Republic of Serbia has received </w:t>
      </w:r>
      <w:r w:rsidR="00303E89">
        <w:rPr>
          <w:rFonts w:ascii="Times New Roman" w:hAnsi="Times New Roman"/>
          <w:spacing w:val="-2"/>
          <w:sz w:val="24"/>
          <w:szCs w:val="24"/>
        </w:rPr>
        <w:t>a financing</w:t>
      </w:r>
      <w:r w:rsidRPr="00BB10ED">
        <w:rPr>
          <w:rFonts w:ascii="Times New Roman" w:hAnsi="Times New Roman"/>
          <w:spacing w:val="-2"/>
          <w:sz w:val="24"/>
          <w:szCs w:val="24"/>
        </w:rPr>
        <w:t xml:space="preserve"> from the International Bank for Reconstruction and Development/International Development Association (“World Bank”), acting as administrator of grant funds provided by Japan (“Donor”) under the Policy and Human Resources Development Fund toward the cost of the </w:t>
      </w:r>
      <w:r w:rsidRPr="00BB10ED">
        <w:rPr>
          <w:rFonts w:ascii="Times New Roman" w:hAnsi="Times New Roman"/>
          <w:spacing w:val="-2"/>
          <w:sz w:val="24"/>
          <w:szCs w:val="24"/>
          <w:lang w:val="en-GB"/>
        </w:rPr>
        <w:t>Strengthening agriculture sector capacities for evidence-based policy making project (PHRD Grant)</w:t>
      </w:r>
      <w:r w:rsidR="00303E89">
        <w:rPr>
          <w:rFonts w:ascii="Times New Roman" w:hAnsi="Times New Roman"/>
          <w:spacing w:val="-2"/>
          <w:sz w:val="24"/>
          <w:szCs w:val="24"/>
          <w:lang w:val="en-GB"/>
        </w:rPr>
        <w:t xml:space="preserve"> in the amount of USD 1,800,000</w:t>
      </w:r>
      <w:r w:rsidRPr="00BB10ED">
        <w:rPr>
          <w:rFonts w:ascii="Times New Roman" w:hAnsi="Times New Roman"/>
          <w:spacing w:val="-2"/>
          <w:sz w:val="24"/>
          <w:szCs w:val="24"/>
        </w:rPr>
        <w:t>, and intends to apply part of the proceeds for consulting services.</w:t>
      </w:r>
    </w:p>
    <w:p w:rsidR="004016E0" w:rsidRDefault="004016E0" w:rsidP="007E0417">
      <w:pPr>
        <w:suppressAutoHyphens/>
        <w:jc w:val="both"/>
        <w:rPr>
          <w:rFonts w:ascii="Times New Roman" w:hAnsi="Times New Roman"/>
          <w:spacing w:val="-2"/>
          <w:sz w:val="24"/>
          <w:szCs w:val="24"/>
        </w:rPr>
      </w:pPr>
    </w:p>
    <w:p w:rsidR="007E0417" w:rsidRPr="007E0417" w:rsidRDefault="009830E4" w:rsidP="007E0417">
      <w:pPr>
        <w:suppressAutoHyphens/>
        <w:jc w:val="both"/>
        <w:rPr>
          <w:rFonts w:ascii="Times New Roman" w:hAnsi="Times New Roman"/>
          <w:spacing w:val="-2"/>
          <w:sz w:val="24"/>
          <w:szCs w:val="24"/>
        </w:rPr>
      </w:pPr>
      <w:r w:rsidRPr="0011174E">
        <w:rPr>
          <w:rFonts w:ascii="Times New Roman" w:hAnsi="Times New Roman"/>
          <w:spacing w:val="-2"/>
          <w:sz w:val="24"/>
          <w:szCs w:val="24"/>
        </w:rPr>
        <w:t xml:space="preserve">The </w:t>
      </w:r>
      <w:r w:rsidR="00916E24" w:rsidRPr="0011174E">
        <w:rPr>
          <w:rFonts w:ascii="Times New Roman" w:hAnsi="Times New Roman"/>
          <w:spacing w:val="-2"/>
          <w:sz w:val="24"/>
          <w:szCs w:val="24"/>
        </w:rPr>
        <w:t xml:space="preserve">consulting </w:t>
      </w:r>
      <w:r w:rsidRPr="0011174E">
        <w:rPr>
          <w:rFonts w:ascii="Times New Roman" w:hAnsi="Times New Roman"/>
          <w:spacing w:val="-2"/>
          <w:sz w:val="24"/>
          <w:szCs w:val="24"/>
        </w:rPr>
        <w:t xml:space="preserve">services </w:t>
      </w:r>
      <w:r w:rsidR="00916E24" w:rsidRPr="0011174E">
        <w:rPr>
          <w:rFonts w:ascii="Times New Roman" w:hAnsi="Times New Roman"/>
          <w:spacing w:val="-2"/>
          <w:sz w:val="24"/>
          <w:szCs w:val="24"/>
        </w:rPr>
        <w:t>(“</w:t>
      </w:r>
      <w:r w:rsidR="001D70EB" w:rsidRPr="0011174E">
        <w:rPr>
          <w:rFonts w:ascii="Times New Roman" w:hAnsi="Times New Roman"/>
          <w:spacing w:val="-2"/>
          <w:sz w:val="24"/>
          <w:szCs w:val="24"/>
        </w:rPr>
        <w:t>the Services</w:t>
      </w:r>
      <w:r w:rsidR="00916E24" w:rsidRPr="0011174E">
        <w:rPr>
          <w:rFonts w:ascii="Times New Roman" w:hAnsi="Times New Roman"/>
          <w:spacing w:val="-2"/>
          <w:sz w:val="24"/>
          <w:szCs w:val="24"/>
        </w:rPr>
        <w:t xml:space="preserve">”) </w:t>
      </w:r>
      <w:r w:rsidRPr="0011174E">
        <w:rPr>
          <w:rFonts w:ascii="Times New Roman" w:hAnsi="Times New Roman"/>
          <w:spacing w:val="-2"/>
          <w:sz w:val="24"/>
          <w:szCs w:val="24"/>
        </w:rPr>
        <w:t xml:space="preserve">include </w:t>
      </w:r>
      <w:r w:rsidR="00544C1D" w:rsidRPr="00033D8B">
        <w:rPr>
          <w:rFonts w:ascii="Times New Roman" w:hAnsi="Times New Roman"/>
          <w:spacing w:val="-2"/>
          <w:sz w:val="24"/>
          <w:szCs w:val="24"/>
          <w:lang w:val="en-GB"/>
        </w:rPr>
        <w:t>procurement of</w:t>
      </w:r>
      <w:r w:rsidR="007E0417" w:rsidRPr="00033D8B">
        <w:rPr>
          <w:rFonts w:ascii="Times New Roman" w:hAnsi="Times New Roman"/>
          <w:spacing w:val="-2"/>
          <w:sz w:val="24"/>
          <w:szCs w:val="24"/>
          <w:lang w:val="en-GB"/>
        </w:rPr>
        <w:t xml:space="preserve"> software</w:t>
      </w:r>
      <w:r w:rsidR="00544C1D" w:rsidRPr="00033D8B">
        <w:rPr>
          <w:rFonts w:ascii="Times New Roman" w:hAnsi="Times New Roman"/>
          <w:spacing w:val="-2"/>
          <w:sz w:val="24"/>
          <w:szCs w:val="24"/>
          <w:lang w:val="en-GB"/>
        </w:rPr>
        <w:t xml:space="preserve"> development services in order</w:t>
      </w:r>
      <w:r w:rsidR="007E0417" w:rsidRPr="00033D8B">
        <w:rPr>
          <w:rFonts w:ascii="Times New Roman" w:hAnsi="Times New Roman"/>
          <w:spacing w:val="-2"/>
          <w:sz w:val="24"/>
          <w:szCs w:val="24"/>
          <w:lang w:val="en-GB"/>
        </w:rPr>
        <w:t xml:space="preserve"> to establish</w:t>
      </w:r>
      <w:r w:rsidR="007E0417" w:rsidRPr="007E0417">
        <w:rPr>
          <w:rFonts w:ascii="Times New Roman" w:hAnsi="Times New Roman"/>
          <w:b/>
          <w:spacing w:val="-2"/>
          <w:sz w:val="24"/>
          <w:szCs w:val="24"/>
          <w:lang w:val="en-GB"/>
        </w:rPr>
        <w:t xml:space="preserve"> Serbian Agricultural Information and Reporting Platform-SAIRP</w:t>
      </w:r>
      <w:r w:rsidR="007E0417" w:rsidRPr="007E0417">
        <w:rPr>
          <w:rFonts w:ascii="Times New Roman" w:hAnsi="Times New Roman"/>
          <w:spacing w:val="-2"/>
          <w:sz w:val="24"/>
          <w:szCs w:val="24"/>
          <w:lang w:val="en-GB"/>
        </w:rPr>
        <w:t xml:space="preserve">, necessary </w:t>
      </w:r>
      <w:r w:rsidR="007E0417" w:rsidRPr="007E0417">
        <w:rPr>
          <w:rFonts w:ascii="Times New Roman" w:hAnsi="Times New Roman"/>
          <w:spacing w:val="-2"/>
          <w:sz w:val="24"/>
          <w:szCs w:val="24"/>
        </w:rPr>
        <w:t xml:space="preserve">to strengthen the M&amp;E capacity and systems of the MAFWM and its decentralized services for evidence-based strategic planning in agriculture and rural development. Government ownership of the evidence-based policy process is viewed as an important outcome of grant support, along with better prioritization of programs and beneficiaries, and sector impact. Project will improve capacity of the MAFWM to optimize government expenditure by ensuring that resources, both domestic and external (EU grant financing), are directed to the most effective policies and programs and improve service delivery and the outcomes of public programs and investments, focused on implementation of the ongoing IPARD program. </w:t>
      </w:r>
    </w:p>
    <w:p w:rsidR="007E0417" w:rsidRDefault="007E0417" w:rsidP="007E0417">
      <w:pPr>
        <w:suppressAutoHyphens/>
        <w:jc w:val="both"/>
        <w:rPr>
          <w:rFonts w:ascii="Times New Roman" w:hAnsi="Times New Roman"/>
          <w:spacing w:val="-2"/>
          <w:sz w:val="24"/>
          <w:szCs w:val="24"/>
        </w:rPr>
      </w:pPr>
      <w:r w:rsidRPr="007E0417">
        <w:rPr>
          <w:rFonts w:ascii="Times New Roman" w:hAnsi="Times New Roman"/>
          <w:spacing w:val="-2"/>
          <w:sz w:val="24"/>
          <w:szCs w:val="24"/>
        </w:rPr>
        <w:t>SAIRP should be developed as a tailor made software platform for M&amp;E, modular, extendable and customizable for the MAFWM to provide reports to meet the different needs of users. General purpose of the software platform is to track performance against the strategic plan, possibility to change or monitor several strategies (at least two, EU and Serbian). Specifically, the platform will support the recent Common Agriculture Policy (CAP) reform towards results-based programming</w:t>
      </w:r>
      <w:r w:rsidRPr="007E0417">
        <w:rPr>
          <w:rFonts w:ascii="Times New Roman" w:hAnsi="Times New Roman"/>
          <w:b/>
          <w:spacing w:val="-2"/>
          <w:sz w:val="24"/>
          <w:szCs w:val="24"/>
        </w:rPr>
        <w:t xml:space="preserve"> </w:t>
      </w:r>
      <w:r w:rsidRPr="007E0417">
        <w:rPr>
          <w:rFonts w:ascii="Times New Roman" w:hAnsi="Times New Roman"/>
          <w:spacing w:val="-2"/>
          <w:sz w:val="24"/>
          <w:szCs w:val="24"/>
        </w:rPr>
        <w:t xml:space="preserve">which requires that future member states have the capacity to formulate indicators and monitor results. Moreover, the Integrated Planning Monitoring Evaluation &amp; Learning (PMEL) framework of the strategic plan will be developed aiming to track performances. Therefore, the SAIRP should keep track of the implementation of objectives and the indicator performances throughout the life of the strategic plan and provide reports according to specific reporting needs and periods. In addition, provide details of performance of every indicator and objective based on group of indicators.  </w:t>
      </w:r>
    </w:p>
    <w:p w:rsidR="00033D8B" w:rsidRPr="00033D8B" w:rsidRDefault="00033D8B" w:rsidP="00033D8B">
      <w:pPr>
        <w:suppressAutoHyphens/>
        <w:jc w:val="both"/>
        <w:rPr>
          <w:rFonts w:ascii="Times New Roman" w:hAnsi="Times New Roman"/>
          <w:spacing w:val="-2"/>
          <w:sz w:val="24"/>
          <w:szCs w:val="24"/>
        </w:rPr>
      </w:pPr>
      <w:r w:rsidRPr="00033D8B">
        <w:rPr>
          <w:rFonts w:ascii="Times New Roman" w:hAnsi="Times New Roman"/>
          <w:spacing w:val="-2"/>
          <w:sz w:val="24"/>
          <w:szCs w:val="24"/>
        </w:rPr>
        <w:t>The software system SAIRP will comprise</w:t>
      </w:r>
      <w:r w:rsidR="00FC5856">
        <w:rPr>
          <w:rFonts w:ascii="Times New Roman" w:hAnsi="Times New Roman"/>
          <w:spacing w:val="-2"/>
          <w:sz w:val="24"/>
          <w:szCs w:val="24"/>
        </w:rPr>
        <w:t xml:space="preserve"> of</w:t>
      </w:r>
      <w:r w:rsidRPr="00033D8B">
        <w:rPr>
          <w:rFonts w:ascii="Times New Roman" w:hAnsi="Times New Roman"/>
          <w:spacing w:val="-2"/>
          <w:sz w:val="24"/>
          <w:szCs w:val="24"/>
        </w:rPr>
        <w:t xml:space="preserve">: Module for strategic planning (including sub-module for visualization of Agriculture and Rural Development Strategy, sub-module for </w:t>
      </w:r>
      <w:r w:rsidRPr="00033D8B">
        <w:rPr>
          <w:rFonts w:ascii="Times New Roman" w:hAnsi="Times New Roman"/>
          <w:spacing w:val="-2"/>
          <w:sz w:val="24"/>
          <w:szCs w:val="24"/>
        </w:rPr>
        <w:lastRenderedPageBreak/>
        <w:t>linking result indicators and specific objectives, and sub-module for objectives impact and result indicators) and Module for indicator import.</w:t>
      </w:r>
    </w:p>
    <w:p w:rsidR="00C05234" w:rsidRDefault="00C05234" w:rsidP="007E0417">
      <w:pPr>
        <w:suppressAutoHyphens/>
        <w:jc w:val="both"/>
        <w:rPr>
          <w:rFonts w:ascii="Times New Roman" w:hAnsi="Times New Roman"/>
          <w:spacing w:val="-2"/>
          <w:sz w:val="24"/>
          <w:szCs w:val="24"/>
        </w:rPr>
      </w:pPr>
    </w:p>
    <w:p w:rsidR="00B53B05" w:rsidRPr="007E0417" w:rsidRDefault="008278B6" w:rsidP="007E0417">
      <w:pPr>
        <w:suppressAutoHyphens/>
        <w:jc w:val="both"/>
        <w:rPr>
          <w:rFonts w:ascii="Times New Roman" w:hAnsi="Times New Roman"/>
          <w:spacing w:val="-2"/>
          <w:sz w:val="24"/>
          <w:szCs w:val="24"/>
        </w:rPr>
      </w:pPr>
      <w:r>
        <w:rPr>
          <w:rFonts w:ascii="Times New Roman" w:hAnsi="Times New Roman"/>
          <w:spacing w:val="-2"/>
          <w:sz w:val="24"/>
          <w:szCs w:val="24"/>
        </w:rPr>
        <w:t>C</w:t>
      </w:r>
      <w:r w:rsidR="00B53B05">
        <w:rPr>
          <w:rFonts w:ascii="Times New Roman" w:hAnsi="Times New Roman"/>
          <w:spacing w:val="-2"/>
          <w:sz w:val="24"/>
          <w:szCs w:val="24"/>
        </w:rPr>
        <w:t xml:space="preserve">ontract </w:t>
      </w:r>
      <w:r w:rsidR="00033D8B">
        <w:rPr>
          <w:rFonts w:ascii="Times New Roman" w:hAnsi="Times New Roman"/>
          <w:spacing w:val="-2"/>
          <w:sz w:val="24"/>
          <w:szCs w:val="24"/>
        </w:rPr>
        <w:t>duration</w:t>
      </w:r>
      <w:r>
        <w:rPr>
          <w:rFonts w:ascii="Times New Roman" w:hAnsi="Times New Roman"/>
          <w:spacing w:val="-2"/>
          <w:sz w:val="24"/>
          <w:szCs w:val="24"/>
        </w:rPr>
        <w:t xml:space="preserve">: </w:t>
      </w:r>
      <w:r w:rsidR="00303E89">
        <w:rPr>
          <w:rFonts w:ascii="Times New Roman" w:hAnsi="Times New Roman"/>
          <w:spacing w:val="-2"/>
          <w:sz w:val="24"/>
          <w:szCs w:val="24"/>
        </w:rPr>
        <w:t xml:space="preserve">up to </w:t>
      </w:r>
      <w:r w:rsidR="00033D8B">
        <w:rPr>
          <w:rFonts w:ascii="Times New Roman" w:hAnsi="Times New Roman"/>
          <w:spacing w:val="-2"/>
          <w:sz w:val="24"/>
          <w:szCs w:val="24"/>
        </w:rPr>
        <w:t>8 months.</w:t>
      </w:r>
      <w:r w:rsidR="00B53B05">
        <w:rPr>
          <w:rFonts w:ascii="Times New Roman" w:hAnsi="Times New Roman"/>
          <w:spacing w:val="-2"/>
          <w:sz w:val="24"/>
          <w:szCs w:val="24"/>
        </w:rPr>
        <w:t xml:space="preserve"> </w:t>
      </w:r>
    </w:p>
    <w:p w:rsidR="00D12616" w:rsidRPr="0011174E" w:rsidRDefault="00D12616" w:rsidP="00825B5C">
      <w:pPr>
        <w:suppressAutoHyphens/>
        <w:jc w:val="both"/>
        <w:rPr>
          <w:rFonts w:ascii="Times New Roman" w:hAnsi="Times New Roman"/>
          <w:spacing w:val="-2"/>
          <w:sz w:val="24"/>
          <w:szCs w:val="24"/>
        </w:rPr>
      </w:pPr>
    </w:p>
    <w:p w:rsidR="00825B5C" w:rsidRPr="0011174E" w:rsidRDefault="00825B5C" w:rsidP="00555ADB">
      <w:pPr>
        <w:suppressAutoHyphens/>
        <w:jc w:val="both"/>
        <w:rPr>
          <w:rFonts w:ascii="Times New Roman" w:hAnsi="Times New Roman"/>
          <w:i/>
          <w:spacing w:val="-2"/>
          <w:sz w:val="24"/>
          <w:szCs w:val="24"/>
        </w:rPr>
      </w:pPr>
      <w:r w:rsidRPr="0011174E">
        <w:rPr>
          <w:rFonts w:ascii="Times New Roman" w:hAnsi="Times New Roman"/>
          <w:spacing w:val="-2"/>
          <w:sz w:val="24"/>
          <w:szCs w:val="24"/>
        </w:rPr>
        <w:t xml:space="preserve">The detailed Terms of Reference (TOR) for </w:t>
      </w:r>
      <w:r w:rsidR="008278B6" w:rsidRPr="008278B6">
        <w:rPr>
          <w:rFonts w:ascii="Times New Roman" w:hAnsi="Times New Roman"/>
          <w:spacing w:val="-2"/>
          <w:sz w:val="24"/>
          <w:szCs w:val="24"/>
        </w:rPr>
        <w:t xml:space="preserve">the above referenced consulting services </w:t>
      </w:r>
      <w:r w:rsidRPr="0011174E">
        <w:rPr>
          <w:rFonts w:ascii="Times New Roman" w:hAnsi="Times New Roman"/>
          <w:spacing w:val="-2"/>
          <w:sz w:val="24"/>
          <w:szCs w:val="24"/>
        </w:rPr>
        <w:t>can be found at the following website:</w:t>
      </w:r>
      <w:r w:rsidRPr="0011174E">
        <w:rPr>
          <w:rFonts w:ascii="Times New Roman" w:hAnsi="Times New Roman"/>
          <w:i/>
          <w:spacing w:val="-2"/>
          <w:sz w:val="24"/>
          <w:szCs w:val="24"/>
        </w:rPr>
        <w:t xml:space="preserve"> </w:t>
      </w:r>
      <w:hyperlink r:id="rId8" w:history="1">
        <w:r w:rsidR="00AF6128" w:rsidRPr="0034245D">
          <w:rPr>
            <w:rStyle w:val="Hyperlink"/>
            <w:rFonts w:ascii="Times New Roman" w:hAnsi="Times New Roman"/>
            <w:i/>
            <w:spacing w:val="-2"/>
            <w:sz w:val="24"/>
            <w:szCs w:val="24"/>
          </w:rPr>
          <w:t>http://www.minpolj.gov.rs/javni-pozivi/javni-pozivi-u-2022-godini/</w:t>
        </w:r>
      </w:hyperlink>
      <w:r w:rsidR="00AF6128" w:rsidRPr="00AF6128">
        <w:rPr>
          <w:rFonts w:ascii="Times New Roman" w:hAnsi="Times New Roman"/>
          <w:i/>
          <w:spacing w:val="-2"/>
          <w:sz w:val="24"/>
          <w:szCs w:val="24"/>
        </w:rPr>
        <w:t>.</w:t>
      </w:r>
      <w:r w:rsidR="00AF6128">
        <w:rPr>
          <w:rFonts w:ascii="Times New Roman" w:hAnsi="Times New Roman"/>
          <w:i/>
          <w:spacing w:val="-2"/>
          <w:sz w:val="24"/>
          <w:szCs w:val="24"/>
        </w:rPr>
        <w:t xml:space="preserve"> </w:t>
      </w:r>
    </w:p>
    <w:p w:rsidR="009830E4" w:rsidRPr="0011174E" w:rsidRDefault="009830E4" w:rsidP="00916E24">
      <w:pPr>
        <w:suppressAutoHyphens/>
        <w:jc w:val="both"/>
        <w:rPr>
          <w:rFonts w:ascii="Times New Roman" w:hAnsi="Times New Roman"/>
          <w:i/>
          <w:spacing w:val="-2"/>
          <w:sz w:val="24"/>
          <w:szCs w:val="24"/>
        </w:rPr>
      </w:pPr>
    </w:p>
    <w:p w:rsidR="008278B6" w:rsidRDefault="00F95830" w:rsidP="00916E24">
      <w:pPr>
        <w:suppressAutoHyphens/>
        <w:jc w:val="both"/>
        <w:rPr>
          <w:rFonts w:ascii="Times New Roman" w:hAnsi="Times New Roman"/>
          <w:spacing w:val="-2"/>
          <w:sz w:val="24"/>
        </w:rPr>
      </w:pPr>
      <w:r w:rsidRPr="0011174E">
        <w:rPr>
          <w:rFonts w:ascii="Times New Roman" w:hAnsi="Times New Roman"/>
          <w:spacing w:val="-2"/>
          <w:sz w:val="24"/>
          <w:szCs w:val="24"/>
        </w:rPr>
        <w:t xml:space="preserve">The </w:t>
      </w:r>
      <w:r w:rsidRPr="0011174E">
        <w:rPr>
          <w:rFonts w:ascii="Times New Roman" w:hAnsi="Times New Roman"/>
          <w:color w:val="000000"/>
          <w:sz w:val="24"/>
          <w:szCs w:val="24"/>
        </w:rPr>
        <w:t xml:space="preserve">Ministry of Agriculture, Forestry, and Water </w:t>
      </w:r>
      <w:r w:rsidR="00033D8B">
        <w:rPr>
          <w:rFonts w:ascii="Times New Roman" w:hAnsi="Times New Roman"/>
          <w:color w:val="000000"/>
          <w:sz w:val="24"/>
          <w:szCs w:val="24"/>
        </w:rPr>
        <w:t>M</w:t>
      </w:r>
      <w:r w:rsidRPr="0011174E">
        <w:rPr>
          <w:rFonts w:ascii="Times New Roman" w:hAnsi="Times New Roman"/>
          <w:color w:val="000000"/>
          <w:sz w:val="24"/>
          <w:szCs w:val="24"/>
        </w:rPr>
        <w:t>anagement</w:t>
      </w:r>
      <w:r w:rsidRPr="0011174E">
        <w:rPr>
          <w:rFonts w:ascii="Times New Roman" w:hAnsi="Times New Roman"/>
          <w:spacing w:val="-2"/>
          <w:sz w:val="24"/>
          <w:szCs w:val="24"/>
        </w:rPr>
        <w:t xml:space="preserve"> </w:t>
      </w:r>
      <w:r w:rsidR="001D70EB" w:rsidRPr="0011174E">
        <w:rPr>
          <w:rFonts w:ascii="Times New Roman" w:hAnsi="Times New Roman"/>
          <w:spacing w:val="-2"/>
          <w:sz w:val="24"/>
          <w:szCs w:val="24"/>
        </w:rPr>
        <w:t>now invites eligible consulting firms</w:t>
      </w:r>
      <w:r w:rsidR="009830E4" w:rsidRPr="0011174E">
        <w:rPr>
          <w:rFonts w:ascii="Times New Roman" w:hAnsi="Times New Roman"/>
          <w:spacing w:val="-2"/>
          <w:sz w:val="24"/>
          <w:szCs w:val="24"/>
        </w:rPr>
        <w:t xml:space="preserve"> </w:t>
      </w:r>
      <w:r w:rsidR="001D70EB" w:rsidRPr="0011174E">
        <w:rPr>
          <w:rFonts w:ascii="Times New Roman" w:hAnsi="Times New Roman"/>
          <w:spacing w:val="-2"/>
          <w:sz w:val="24"/>
          <w:szCs w:val="24"/>
        </w:rPr>
        <w:t xml:space="preserve">(“Consultants”) </w:t>
      </w:r>
      <w:r w:rsidR="009830E4" w:rsidRPr="0011174E">
        <w:rPr>
          <w:rFonts w:ascii="Times New Roman" w:hAnsi="Times New Roman"/>
          <w:spacing w:val="-2"/>
          <w:sz w:val="24"/>
          <w:szCs w:val="24"/>
        </w:rPr>
        <w:t xml:space="preserve">to indicate their interest in providing the </w:t>
      </w:r>
      <w:r w:rsidR="006D6898" w:rsidRPr="0011174E">
        <w:rPr>
          <w:rFonts w:ascii="Times New Roman" w:hAnsi="Times New Roman"/>
          <w:spacing w:val="-2"/>
          <w:sz w:val="24"/>
          <w:szCs w:val="24"/>
        </w:rPr>
        <w:t>S</w:t>
      </w:r>
      <w:r w:rsidR="009830E4" w:rsidRPr="0011174E">
        <w:rPr>
          <w:rFonts w:ascii="Times New Roman" w:hAnsi="Times New Roman"/>
          <w:spacing w:val="-2"/>
          <w:sz w:val="24"/>
          <w:szCs w:val="24"/>
        </w:rPr>
        <w:t xml:space="preserve">ervices. Interested </w:t>
      </w:r>
      <w:r w:rsidR="001D70EB" w:rsidRPr="0011174E">
        <w:rPr>
          <w:rFonts w:ascii="Times New Roman" w:hAnsi="Times New Roman"/>
          <w:spacing w:val="-2"/>
          <w:sz w:val="24"/>
          <w:szCs w:val="24"/>
        </w:rPr>
        <w:t>C</w:t>
      </w:r>
      <w:r w:rsidR="009830E4" w:rsidRPr="0011174E">
        <w:rPr>
          <w:rFonts w:ascii="Times New Roman" w:hAnsi="Times New Roman"/>
          <w:spacing w:val="-2"/>
          <w:sz w:val="24"/>
          <w:szCs w:val="24"/>
        </w:rPr>
        <w:t>onsultants</w:t>
      </w:r>
      <w:r w:rsidR="009830E4" w:rsidRPr="0011174E">
        <w:rPr>
          <w:rFonts w:ascii="Times New Roman" w:hAnsi="Times New Roman"/>
          <w:spacing w:val="-2"/>
          <w:sz w:val="24"/>
        </w:rPr>
        <w:t xml:space="preserve"> </w:t>
      </w:r>
      <w:r w:rsidR="00E07E32" w:rsidRPr="0011174E">
        <w:rPr>
          <w:rFonts w:ascii="Times New Roman" w:hAnsi="Times New Roman"/>
          <w:spacing w:val="-2"/>
          <w:sz w:val="24"/>
        </w:rPr>
        <w:t>should</w:t>
      </w:r>
      <w:r w:rsidR="009830E4" w:rsidRPr="0011174E">
        <w:rPr>
          <w:rFonts w:ascii="Times New Roman" w:hAnsi="Times New Roman"/>
          <w:spacing w:val="-2"/>
          <w:sz w:val="24"/>
        </w:rPr>
        <w:t xml:space="preserve"> provide information </w:t>
      </w:r>
      <w:r w:rsidR="006D6898" w:rsidRPr="0011174E">
        <w:rPr>
          <w:rFonts w:ascii="Times New Roman" w:hAnsi="Times New Roman"/>
          <w:spacing w:val="-2"/>
          <w:sz w:val="24"/>
        </w:rPr>
        <w:t xml:space="preserve">demonstrating </w:t>
      </w:r>
      <w:r w:rsidR="009830E4" w:rsidRPr="0011174E">
        <w:rPr>
          <w:rFonts w:ascii="Times New Roman" w:hAnsi="Times New Roman"/>
          <w:spacing w:val="-2"/>
          <w:sz w:val="24"/>
        </w:rPr>
        <w:t xml:space="preserve">that they </w:t>
      </w:r>
      <w:r w:rsidR="00E07E32" w:rsidRPr="0011174E">
        <w:rPr>
          <w:rFonts w:ascii="Times New Roman" w:hAnsi="Times New Roman"/>
          <w:spacing w:val="-2"/>
          <w:sz w:val="24"/>
        </w:rPr>
        <w:t xml:space="preserve">have the required qualifications and </w:t>
      </w:r>
      <w:r w:rsidR="00916E24" w:rsidRPr="0011174E">
        <w:rPr>
          <w:rFonts w:ascii="Times New Roman" w:hAnsi="Times New Roman"/>
          <w:spacing w:val="-2"/>
          <w:sz w:val="24"/>
        </w:rPr>
        <w:t xml:space="preserve">relevant </w:t>
      </w:r>
      <w:r w:rsidR="00E07E32" w:rsidRPr="0011174E">
        <w:rPr>
          <w:rFonts w:ascii="Times New Roman" w:hAnsi="Times New Roman"/>
          <w:spacing w:val="-2"/>
          <w:sz w:val="24"/>
        </w:rPr>
        <w:t>experience</w:t>
      </w:r>
      <w:r w:rsidR="009830E4" w:rsidRPr="0011174E">
        <w:rPr>
          <w:rFonts w:ascii="Times New Roman" w:hAnsi="Times New Roman"/>
          <w:spacing w:val="-2"/>
          <w:sz w:val="24"/>
        </w:rPr>
        <w:t xml:space="preserve"> to perform the </w:t>
      </w:r>
      <w:r w:rsidR="006D6898" w:rsidRPr="0011174E">
        <w:rPr>
          <w:rFonts w:ascii="Times New Roman" w:hAnsi="Times New Roman"/>
          <w:spacing w:val="-2"/>
          <w:sz w:val="24"/>
        </w:rPr>
        <w:t>S</w:t>
      </w:r>
      <w:r w:rsidR="009830E4" w:rsidRPr="0011174E">
        <w:rPr>
          <w:rFonts w:ascii="Times New Roman" w:hAnsi="Times New Roman"/>
          <w:spacing w:val="-2"/>
          <w:sz w:val="24"/>
        </w:rPr>
        <w:t>ervices</w:t>
      </w:r>
      <w:r w:rsidR="000C4041" w:rsidRPr="0011174E">
        <w:rPr>
          <w:rFonts w:ascii="Times New Roman" w:hAnsi="Times New Roman"/>
          <w:spacing w:val="-2"/>
          <w:sz w:val="24"/>
        </w:rPr>
        <w:t>.</w:t>
      </w:r>
      <w:r w:rsidR="009830E4" w:rsidRPr="0011174E">
        <w:rPr>
          <w:rFonts w:ascii="Times New Roman" w:hAnsi="Times New Roman"/>
          <w:spacing w:val="-2"/>
          <w:sz w:val="24"/>
        </w:rPr>
        <w:t xml:space="preserve"> </w:t>
      </w:r>
    </w:p>
    <w:p w:rsidR="008278B6" w:rsidRDefault="008278B6" w:rsidP="008278B6">
      <w:pPr>
        <w:suppressAutoHyphens/>
        <w:jc w:val="both"/>
        <w:rPr>
          <w:rFonts w:ascii="Times New Roman" w:hAnsi="Times New Roman"/>
          <w:spacing w:val="-2"/>
          <w:sz w:val="24"/>
        </w:rPr>
      </w:pPr>
    </w:p>
    <w:p w:rsidR="008278B6" w:rsidRPr="008278B6" w:rsidRDefault="008278B6" w:rsidP="008278B6">
      <w:pPr>
        <w:suppressAutoHyphens/>
        <w:jc w:val="both"/>
        <w:rPr>
          <w:rFonts w:ascii="Times New Roman" w:hAnsi="Times New Roman"/>
          <w:spacing w:val="-2"/>
          <w:sz w:val="24"/>
        </w:rPr>
      </w:pPr>
      <w:r w:rsidRPr="008278B6">
        <w:rPr>
          <w:rFonts w:ascii="Times New Roman" w:hAnsi="Times New Roman"/>
          <w:spacing w:val="-2"/>
          <w:sz w:val="24"/>
        </w:rPr>
        <w:t>In order to be shortlisted, the Consulting firm must fulfill, at the minimum, the following requirements:</w:t>
      </w:r>
    </w:p>
    <w:p w:rsidR="0011174E" w:rsidRPr="0011174E" w:rsidRDefault="0011174E" w:rsidP="00916E24">
      <w:pPr>
        <w:suppressAutoHyphens/>
        <w:jc w:val="both"/>
        <w:rPr>
          <w:rFonts w:ascii="Times New Roman" w:hAnsi="Times New Roman"/>
          <w:spacing w:val="-2"/>
          <w:sz w:val="24"/>
        </w:rPr>
      </w:pPr>
    </w:p>
    <w:p w:rsidR="00033D8B" w:rsidRPr="00033D8B" w:rsidRDefault="00033D8B" w:rsidP="00033D8B">
      <w:pPr>
        <w:suppressAutoHyphens/>
        <w:jc w:val="both"/>
        <w:rPr>
          <w:rFonts w:ascii="Times New Roman" w:hAnsi="Times New Roman"/>
          <w:b/>
          <w:sz w:val="24"/>
          <w:szCs w:val="24"/>
        </w:rPr>
      </w:pPr>
      <w:r w:rsidRPr="00033D8B">
        <w:rPr>
          <w:rFonts w:ascii="Times New Roman" w:hAnsi="Times New Roman"/>
          <w:sz w:val="24"/>
          <w:szCs w:val="24"/>
        </w:rPr>
        <w:t xml:space="preserve">a) The Consultant firm must be a legal entity; </w:t>
      </w:r>
    </w:p>
    <w:p w:rsidR="00033D8B" w:rsidRPr="00033D8B" w:rsidRDefault="00033D8B" w:rsidP="00033D8B">
      <w:pPr>
        <w:suppressAutoHyphens/>
        <w:jc w:val="both"/>
        <w:rPr>
          <w:rFonts w:ascii="Times New Roman" w:hAnsi="Times New Roman"/>
          <w:sz w:val="24"/>
          <w:szCs w:val="24"/>
        </w:rPr>
      </w:pPr>
      <w:r w:rsidRPr="00033D8B">
        <w:rPr>
          <w:rFonts w:ascii="Times New Roman" w:hAnsi="Times New Roman"/>
          <w:sz w:val="24"/>
          <w:szCs w:val="24"/>
        </w:rPr>
        <w:t xml:space="preserve">b) The Consultant firm must prove its capability by listing its experience in previous five (5) years (May 2017- May 2022) related to: </w:t>
      </w:r>
    </w:p>
    <w:p w:rsidR="00033D8B" w:rsidRPr="00033D8B" w:rsidRDefault="00033D8B" w:rsidP="00033D8B">
      <w:pPr>
        <w:numPr>
          <w:ilvl w:val="0"/>
          <w:numId w:val="1"/>
        </w:numPr>
        <w:suppressAutoHyphens/>
        <w:jc w:val="both"/>
        <w:rPr>
          <w:rFonts w:ascii="Times New Roman" w:hAnsi="Times New Roman"/>
          <w:sz w:val="24"/>
          <w:szCs w:val="24"/>
        </w:rPr>
      </w:pPr>
      <w:r w:rsidRPr="00033D8B">
        <w:rPr>
          <w:rFonts w:ascii="Times New Roman" w:hAnsi="Times New Roman"/>
          <w:sz w:val="24"/>
          <w:szCs w:val="24"/>
        </w:rPr>
        <w:t>Experience in IT projects in Public Sector – minimum 3 projects (development of software for public sector entity)</w:t>
      </w:r>
    </w:p>
    <w:p w:rsidR="00033D8B" w:rsidRPr="00033D8B" w:rsidRDefault="00033D8B" w:rsidP="00033D8B">
      <w:pPr>
        <w:suppressAutoHyphens/>
        <w:jc w:val="both"/>
        <w:rPr>
          <w:rFonts w:ascii="Times New Roman" w:hAnsi="Times New Roman"/>
          <w:sz w:val="24"/>
          <w:szCs w:val="24"/>
        </w:rPr>
      </w:pPr>
      <w:r w:rsidRPr="00033D8B">
        <w:rPr>
          <w:rFonts w:ascii="Times New Roman" w:hAnsi="Times New Roman"/>
          <w:sz w:val="24"/>
          <w:szCs w:val="24"/>
        </w:rPr>
        <w:t>Advantage: experience in Serbia in software development projects in public sector (one, two or three projects additionally, in three projects stated above as mandatory)</w:t>
      </w:r>
    </w:p>
    <w:p w:rsidR="00033D8B" w:rsidRPr="00033D8B" w:rsidRDefault="00033D8B" w:rsidP="00033D8B">
      <w:pPr>
        <w:numPr>
          <w:ilvl w:val="0"/>
          <w:numId w:val="1"/>
        </w:numPr>
        <w:suppressAutoHyphens/>
        <w:jc w:val="both"/>
        <w:rPr>
          <w:rFonts w:ascii="Times New Roman" w:hAnsi="Times New Roman"/>
          <w:sz w:val="24"/>
          <w:szCs w:val="24"/>
        </w:rPr>
      </w:pPr>
      <w:r w:rsidRPr="00033D8B">
        <w:rPr>
          <w:rFonts w:ascii="Times New Roman" w:hAnsi="Times New Roman"/>
          <w:sz w:val="24"/>
          <w:szCs w:val="24"/>
        </w:rPr>
        <w:t xml:space="preserve">Experience in data portal development and/or business intelligence and/or data warehouse projects - at least one project successfully executed </w:t>
      </w:r>
    </w:p>
    <w:p w:rsidR="00033D8B" w:rsidRPr="00033D8B" w:rsidRDefault="00033D8B" w:rsidP="00033D8B">
      <w:pPr>
        <w:suppressAutoHyphens/>
        <w:jc w:val="both"/>
        <w:rPr>
          <w:rFonts w:ascii="Times New Roman" w:hAnsi="Times New Roman"/>
          <w:sz w:val="24"/>
          <w:szCs w:val="24"/>
        </w:rPr>
      </w:pPr>
      <w:r w:rsidRPr="00033D8B">
        <w:rPr>
          <w:rFonts w:ascii="Times New Roman" w:hAnsi="Times New Roman"/>
          <w:sz w:val="24"/>
          <w:szCs w:val="24"/>
        </w:rPr>
        <w:t xml:space="preserve">Advantage: additionally, one or two project successfully executed, data portal development and/or business intelligence and/or data warehouse projects in public sector institutions, in Serbia </w:t>
      </w:r>
    </w:p>
    <w:p w:rsidR="00033D8B" w:rsidRPr="00033D8B" w:rsidRDefault="00033D8B" w:rsidP="00033D8B">
      <w:pPr>
        <w:numPr>
          <w:ilvl w:val="0"/>
          <w:numId w:val="1"/>
        </w:numPr>
        <w:suppressAutoHyphens/>
        <w:jc w:val="both"/>
        <w:rPr>
          <w:rFonts w:ascii="Times New Roman" w:hAnsi="Times New Roman"/>
          <w:sz w:val="24"/>
          <w:szCs w:val="24"/>
        </w:rPr>
      </w:pPr>
      <w:r w:rsidRPr="00033D8B">
        <w:rPr>
          <w:rFonts w:ascii="Times New Roman" w:hAnsi="Times New Roman"/>
          <w:sz w:val="24"/>
          <w:szCs w:val="24"/>
        </w:rPr>
        <w:t xml:space="preserve">Delivering training to public sector entities for usage of software solution – at least one project </w:t>
      </w:r>
    </w:p>
    <w:p w:rsidR="00033D8B" w:rsidRPr="00033D8B" w:rsidRDefault="00033D8B" w:rsidP="00033D8B">
      <w:pPr>
        <w:suppressAutoHyphens/>
        <w:jc w:val="both"/>
        <w:rPr>
          <w:rFonts w:ascii="Times New Roman" w:hAnsi="Times New Roman"/>
          <w:bCs/>
          <w:sz w:val="24"/>
          <w:szCs w:val="24"/>
          <w:lang w:val="en-GB"/>
        </w:rPr>
      </w:pPr>
      <w:r w:rsidRPr="00033D8B">
        <w:rPr>
          <w:rFonts w:ascii="Times New Roman" w:hAnsi="Times New Roman"/>
          <w:sz w:val="24"/>
          <w:szCs w:val="24"/>
        </w:rPr>
        <w:t>Advantage: training delivered for data portals and/or business intelligence platforms, in Serbia, for public sector institutions, within software development project</w:t>
      </w:r>
      <w:r w:rsidRPr="00033D8B">
        <w:rPr>
          <w:rFonts w:ascii="Times New Roman" w:hAnsi="Times New Roman"/>
          <w:bCs/>
          <w:sz w:val="24"/>
          <w:szCs w:val="24"/>
          <w:lang w:val="en-GB"/>
        </w:rPr>
        <w:t xml:space="preserve"> – one or two trainings</w:t>
      </w:r>
    </w:p>
    <w:p w:rsidR="00033D8B" w:rsidRPr="00033D8B" w:rsidRDefault="00033D8B" w:rsidP="00033D8B">
      <w:pPr>
        <w:numPr>
          <w:ilvl w:val="0"/>
          <w:numId w:val="2"/>
        </w:numPr>
        <w:suppressAutoHyphens/>
        <w:jc w:val="both"/>
        <w:rPr>
          <w:rFonts w:ascii="Times New Roman" w:hAnsi="Times New Roman"/>
          <w:sz w:val="24"/>
          <w:szCs w:val="24"/>
        </w:rPr>
      </w:pPr>
      <w:r w:rsidRPr="00033D8B">
        <w:rPr>
          <w:rFonts w:ascii="Times New Roman" w:hAnsi="Times New Roman"/>
          <w:sz w:val="24"/>
          <w:szCs w:val="24"/>
        </w:rPr>
        <w:t>Engagement on Public sector Projects financed by International Financial Institutions (IFIs)/ Donors – minimum one projects</w:t>
      </w:r>
    </w:p>
    <w:p w:rsidR="00033D8B" w:rsidRDefault="00033D8B" w:rsidP="00033D8B">
      <w:pPr>
        <w:numPr>
          <w:ilvl w:val="0"/>
          <w:numId w:val="2"/>
        </w:numPr>
        <w:suppressAutoHyphens/>
        <w:jc w:val="both"/>
        <w:rPr>
          <w:rFonts w:ascii="Times New Roman" w:hAnsi="Times New Roman"/>
          <w:sz w:val="24"/>
          <w:szCs w:val="24"/>
        </w:rPr>
      </w:pPr>
      <w:r w:rsidRPr="00033D8B">
        <w:rPr>
          <w:rFonts w:ascii="Times New Roman" w:hAnsi="Times New Roman"/>
          <w:sz w:val="24"/>
          <w:szCs w:val="24"/>
        </w:rPr>
        <w:t xml:space="preserve">Project management and backstopping capacity that will secure successful execution of services. </w:t>
      </w:r>
    </w:p>
    <w:p w:rsidR="008278B6" w:rsidRPr="00033D8B" w:rsidRDefault="008278B6" w:rsidP="008278B6">
      <w:pPr>
        <w:suppressAutoHyphens/>
        <w:ind w:left="720"/>
        <w:jc w:val="both"/>
        <w:rPr>
          <w:rFonts w:ascii="Times New Roman" w:hAnsi="Times New Roman"/>
          <w:sz w:val="24"/>
          <w:szCs w:val="24"/>
        </w:rPr>
      </w:pPr>
    </w:p>
    <w:p w:rsidR="008278B6" w:rsidRDefault="008278B6" w:rsidP="00916E24">
      <w:pPr>
        <w:suppressAutoHyphens/>
        <w:jc w:val="both"/>
        <w:rPr>
          <w:rFonts w:ascii="Times New Roman" w:hAnsi="Times New Roman"/>
          <w:sz w:val="24"/>
          <w:szCs w:val="24"/>
        </w:rPr>
      </w:pPr>
      <w:r w:rsidRPr="008278B6">
        <w:rPr>
          <w:rFonts w:ascii="Times New Roman" w:hAnsi="Times New Roman"/>
          <w:sz w:val="24"/>
          <w:szCs w:val="24"/>
        </w:rPr>
        <w:t xml:space="preserve">As proof, the Consultant must prepare the table with the following data: project title or the relevant assignment, description of conducted works, year in which the project was implemented, country/region, contact person by the client’s side </w:t>
      </w:r>
      <w:r w:rsidR="005A19B9">
        <w:rPr>
          <w:rFonts w:ascii="Times New Roman" w:hAnsi="Times New Roman"/>
          <w:sz w:val="24"/>
          <w:szCs w:val="24"/>
        </w:rPr>
        <w:t>(name, email, telephone number) and</w:t>
      </w:r>
      <w:r w:rsidRPr="008278B6">
        <w:rPr>
          <w:rFonts w:ascii="Times New Roman" w:hAnsi="Times New Roman"/>
          <w:sz w:val="24"/>
          <w:szCs w:val="24"/>
        </w:rPr>
        <w:t xml:space="preserve"> contract value</w:t>
      </w:r>
      <w:r w:rsidR="005A19B9">
        <w:rPr>
          <w:rFonts w:ascii="Times New Roman" w:hAnsi="Times New Roman"/>
          <w:sz w:val="24"/>
          <w:szCs w:val="24"/>
        </w:rPr>
        <w:t>.</w:t>
      </w:r>
    </w:p>
    <w:p w:rsidR="004C35E6" w:rsidRDefault="004C35E6" w:rsidP="00916E24">
      <w:pPr>
        <w:suppressAutoHyphens/>
        <w:jc w:val="both"/>
        <w:rPr>
          <w:rFonts w:ascii="Times New Roman" w:hAnsi="Times New Roman"/>
          <w:sz w:val="24"/>
          <w:szCs w:val="24"/>
        </w:rPr>
      </w:pPr>
    </w:p>
    <w:p w:rsidR="004C35E6" w:rsidRDefault="004C35E6" w:rsidP="00916E24">
      <w:pPr>
        <w:suppressAutoHyphens/>
        <w:jc w:val="both"/>
        <w:rPr>
          <w:rFonts w:ascii="Times New Roman" w:hAnsi="Times New Roman"/>
          <w:sz w:val="24"/>
          <w:szCs w:val="24"/>
        </w:rPr>
      </w:pPr>
      <w:r>
        <w:rPr>
          <w:rFonts w:ascii="Times New Roman" w:hAnsi="Times New Roman"/>
          <w:sz w:val="24"/>
          <w:szCs w:val="24"/>
        </w:rPr>
        <w:t>The following shortlisting criteria will be applied for the evaluation of Expressions of Interests:</w:t>
      </w:r>
    </w:p>
    <w:p w:rsidR="004C35E6" w:rsidRPr="004C35E6" w:rsidRDefault="004C35E6" w:rsidP="004C35E6">
      <w:pPr>
        <w:suppressAutoHyphens/>
        <w:jc w:val="both"/>
        <w:rPr>
          <w:rFonts w:ascii="Times New Roman" w:hAnsi="Times New Roman"/>
          <w:spacing w:val="-2"/>
          <w:sz w:val="24"/>
        </w:rPr>
      </w:pPr>
      <w:r w:rsidRPr="004C35E6">
        <w:rPr>
          <w:rFonts w:ascii="Times New Roman" w:hAnsi="Times New Roman"/>
          <w:spacing w:val="-2"/>
          <w:sz w:val="24"/>
        </w:rPr>
        <w:lastRenderedPageBreak/>
        <w:t xml:space="preserve">• General experience – 30 points </w:t>
      </w:r>
    </w:p>
    <w:p w:rsidR="004C35E6" w:rsidRPr="004C35E6" w:rsidRDefault="004C35E6" w:rsidP="004C35E6">
      <w:pPr>
        <w:suppressAutoHyphens/>
        <w:jc w:val="both"/>
        <w:rPr>
          <w:rFonts w:ascii="Times New Roman" w:hAnsi="Times New Roman"/>
          <w:spacing w:val="-2"/>
          <w:sz w:val="24"/>
        </w:rPr>
      </w:pPr>
      <w:r w:rsidRPr="004C35E6">
        <w:rPr>
          <w:rFonts w:ascii="Times New Roman" w:hAnsi="Times New Roman"/>
          <w:spacing w:val="-2"/>
          <w:sz w:val="24"/>
        </w:rPr>
        <w:t xml:space="preserve">• Specific experience related to the consulting assignment – 40 points </w:t>
      </w:r>
    </w:p>
    <w:p w:rsidR="004C35E6" w:rsidRPr="004C35E6" w:rsidRDefault="004C35E6" w:rsidP="00916E24">
      <w:pPr>
        <w:suppressAutoHyphens/>
        <w:jc w:val="both"/>
        <w:rPr>
          <w:rFonts w:ascii="Times New Roman" w:hAnsi="Times New Roman"/>
          <w:spacing w:val="-2"/>
          <w:sz w:val="24"/>
        </w:rPr>
      </w:pPr>
      <w:r w:rsidRPr="004C35E6">
        <w:rPr>
          <w:rFonts w:ascii="Times New Roman" w:hAnsi="Times New Roman"/>
          <w:spacing w:val="-2"/>
          <w:sz w:val="24"/>
        </w:rPr>
        <w:t xml:space="preserve">• General qualifications and number of key staff – 30 points (this is only to confirm the availability of key staff </w:t>
      </w:r>
      <w:r w:rsidR="000D2205">
        <w:rPr>
          <w:rFonts w:ascii="Times New Roman" w:hAnsi="Times New Roman"/>
          <w:spacing w:val="-2"/>
          <w:sz w:val="24"/>
        </w:rPr>
        <w:t xml:space="preserve">by the Consultant </w:t>
      </w:r>
      <w:bookmarkStart w:id="0" w:name="_GoBack"/>
      <w:bookmarkEnd w:id="0"/>
      <w:r w:rsidRPr="004C35E6">
        <w:rPr>
          <w:rFonts w:ascii="Times New Roman" w:hAnsi="Times New Roman"/>
          <w:spacing w:val="-2"/>
          <w:sz w:val="24"/>
        </w:rPr>
        <w:t xml:space="preserve">as they will not be evaluated at this stage) </w:t>
      </w:r>
    </w:p>
    <w:p w:rsidR="00F17486" w:rsidRPr="0011174E" w:rsidRDefault="00F17486" w:rsidP="00916E24">
      <w:pPr>
        <w:suppressAutoHyphens/>
        <w:jc w:val="both"/>
        <w:rPr>
          <w:rFonts w:ascii="Times New Roman" w:hAnsi="Times New Roman"/>
          <w:spacing w:val="-2"/>
          <w:sz w:val="24"/>
        </w:rPr>
      </w:pPr>
    </w:p>
    <w:p w:rsidR="00AF6128" w:rsidRPr="00AF6128" w:rsidRDefault="00AF6128" w:rsidP="00AF6128">
      <w:pPr>
        <w:suppressAutoHyphens/>
        <w:jc w:val="both"/>
        <w:rPr>
          <w:rFonts w:ascii="Times New Roman" w:hAnsi="Times New Roman"/>
          <w:spacing w:val="-2"/>
          <w:sz w:val="24"/>
        </w:rPr>
      </w:pPr>
      <w:r w:rsidRPr="00AF6128">
        <w:rPr>
          <w:rFonts w:ascii="Times New Roman" w:hAnsi="Times New Roman"/>
          <w:spacing w:val="-2"/>
          <w:sz w:val="24"/>
        </w:rPr>
        <w:t xml:space="preserve">The attention of interested Consultants is drawn to </w:t>
      </w:r>
      <w:r w:rsidRPr="0011174E">
        <w:rPr>
          <w:rFonts w:ascii="Times New Roman" w:hAnsi="Times New Roman"/>
          <w:spacing w:val="-2"/>
          <w:sz w:val="24"/>
        </w:rPr>
        <w:t xml:space="preserve">Section III, </w:t>
      </w:r>
      <w:r w:rsidRPr="00AF6128">
        <w:rPr>
          <w:rFonts w:ascii="Times New Roman" w:hAnsi="Times New Roman"/>
          <w:spacing w:val="-2"/>
          <w:sz w:val="24"/>
        </w:rPr>
        <w:t>paragraph</w:t>
      </w:r>
      <w:r>
        <w:rPr>
          <w:rFonts w:ascii="Times New Roman" w:hAnsi="Times New Roman"/>
          <w:spacing w:val="-2"/>
          <w:sz w:val="24"/>
        </w:rPr>
        <w:t>s</w:t>
      </w:r>
      <w:r w:rsidRPr="00AF6128">
        <w:rPr>
          <w:rFonts w:ascii="Times New Roman" w:hAnsi="Times New Roman"/>
          <w:spacing w:val="-2"/>
          <w:sz w:val="24"/>
        </w:rPr>
        <w:t xml:space="preserve"> </w:t>
      </w:r>
      <w:r>
        <w:rPr>
          <w:rFonts w:ascii="Times New Roman" w:hAnsi="Times New Roman"/>
          <w:spacing w:val="-2"/>
          <w:sz w:val="24"/>
        </w:rPr>
        <w:t xml:space="preserve">3.14, </w:t>
      </w:r>
      <w:r w:rsidRPr="00AF6128">
        <w:rPr>
          <w:rFonts w:ascii="Times New Roman" w:hAnsi="Times New Roman"/>
          <w:spacing w:val="-2"/>
          <w:sz w:val="24"/>
        </w:rPr>
        <w:t xml:space="preserve">3.16 and 3.17 of the </w:t>
      </w:r>
      <w:r w:rsidRPr="00AF6128">
        <w:rPr>
          <w:rFonts w:ascii="Times New Roman" w:hAnsi="Times New Roman"/>
          <w:b/>
          <w:i/>
          <w:spacing w:val="-2"/>
          <w:sz w:val="24"/>
        </w:rPr>
        <w:t xml:space="preserve">World Bank’s Procurement Regulations for IPF Borrowers – Procurement in Investment Project Financing </w:t>
      </w:r>
      <w:r>
        <w:rPr>
          <w:rFonts w:ascii="Times New Roman" w:hAnsi="Times New Roman"/>
          <w:b/>
          <w:i/>
          <w:spacing w:val="-2"/>
          <w:sz w:val="24"/>
        </w:rPr>
        <w:t xml:space="preserve">for </w:t>
      </w:r>
      <w:r w:rsidRPr="00AF6128">
        <w:rPr>
          <w:rFonts w:ascii="Times New Roman" w:hAnsi="Times New Roman"/>
          <w:b/>
          <w:i/>
          <w:spacing w:val="-2"/>
          <w:sz w:val="24"/>
        </w:rPr>
        <w:t>Goods, Works, Non-Consulting and Consulting Services, July 2016, revised November 2017</w:t>
      </w:r>
      <w:r w:rsidRPr="00AF6128">
        <w:rPr>
          <w:rFonts w:ascii="Times New Roman" w:hAnsi="Times New Roman"/>
          <w:spacing w:val="-2"/>
          <w:sz w:val="24"/>
        </w:rPr>
        <w:t xml:space="preserve"> and</w:t>
      </w:r>
      <w:r w:rsidRPr="00AF6128">
        <w:rPr>
          <w:rFonts w:ascii="Times New Roman" w:hAnsi="Times New Roman"/>
          <w:b/>
          <w:i/>
          <w:spacing w:val="-2"/>
          <w:sz w:val="24"/>
        </w:rPr>
        <w:t xml:space="preserve"> August 2018 </w:t>
      </w:r>
      <w:r w:rsidRPr="00AF6128">
        <w:rPr>
          <w:rFonts w:ascii="Times New Roman" w:hAnsi="Times New Roman"/>
          <w:spacing w:val="-2"/>
          <w:sz w:val="24"/>
        </w:rPr>
        <w:t xml:space="preserve">(“the Regulations”) setting forth the World Bank’s policy on conflict of interest.  </w:t>
      </w:r>
    </w:p>
    <w:p w:rsidR="008278B6" w:rsidRPr="0011174E" w:rsidRDefault="008278B6" w:rsidP="00916E24">
      <w:pPr>
        <w:suppressAutoHyphens/>
        <w:jc w:val="both"/>
        <w:rPr>
          <w:rFonts w:ascii="Times New Roman" w:hAnsi="Times New Roman"/>
          <w:spacing w:val="-2"/>
          <w:sz w:val="24"/>
        </w:rPr>
      </w:pPr>
    </w:p>
    <w:p w:rsidR="008278B6" w:rsidRPr="008278B6" w:rsidRDefault="008278B6" w:rsidP="008278B6">
      <w:pPr>
        <w:suppressAutoHyphens/>
        <w:jc w:val="both"/>
        <w:rPr>
          <w:rFonts w:ascii="Times New Roman" w:hAnsi="Times New Roman"/>
          <w:spacing w:val="-2"/>
          <w:sz w:val="24"/>
        </w:rPr>
      </w:pPr>
      <w:r w:rsidRPr="008278B6">
        <w:rPr>
          <w:rFonts w:ascii="Times New Roman" w:hAnsi="Times New Roman"/>
          <w:spacing w:val="-2"/>
          <w:sz w:val="24"/>
        </w:rPr>
        <w:t>Consultants may associate with other firms to enhance their qualifications, but should indicate clearly whether the association is in the form of a joint venture (JV) and/or a sub-consultancy. In the case of a joint venture, all the partners in the joint venture shall be jointly and severally liable for the entire contract, if selected. Furthermore, Expressions of interest of JVs will be evaluated based on the composition of JV submitted, whereas the experience of other firms not included in the JV will not be considered in the evaluation. The experience of any proposed sub-consultancy shall not be included in the evaluation. Key Experts' CV are not required and will not be evaluated at the shortlisting stage.</w:t>
      </w:r>
    </w:p>
    <w:p w:rsidR="00F17486" w:rsidRPr="0011174E" w:rsidRDefault="00F17486" w:rsidP="00F95830">
      <w:pPr>
        <w:suppressAutoHyphens/>
        <w:jc w:val="both"/>
        <w:rPr>
          <w:rFonts w:ascii="Times New Roman" w:hAnsi="Times New Roman"/>
          <w:spacing w:val="-2"/>
          <w:sz w:val="24"/>
        </w:rPr>
      </w:pPr>
    </w:p>
    <w:p w:rsidR="009830E4" w:rsidRPr="0011174E" w:rsidRDefault="001D70EB" w:rsidP="00F95830">
      <w:pPr>
        <w:suppressAutoHyphens/>
        <w:jc w:val="both"/>
        <w:rPr>
          <w:rFonts w:ascii="Times New Roman" w:hAnsi="Times New Roman"/>
          <w:spacing w:val="-2"/>
          <w:sz w:val="24"/>
        </w:rPr>
      </w:pPr>
      <w:r w:rsidRPr="0011174E">
        <w:rPr>
          <w:rFonts w:ascii="Times New Roman" w:hAnsi="Times New Roman"/>
          <w:spacing w:val="-2"/>
          <w:sz w:val="24"/>
        </w:rPr>
        <w:t>A C</w:t>
      </w:r>
      <w:r w:rsidR="009830E4" w:rsidRPr="0011174E">
        <w:rPr>
          <w:rFonts w:ascii="Times New Roman" w:hAnsi="Times New Roman"/>
          <w:spacing w:val="-2"/>
          <w:sz w:val="24"/>
        </w:rPr>
        <w:t xml:space="preserve">onsultant will be selected in accordance with the </w:t>
      </w:r>
      <w:r w:rsidR="00F95830" w:rsidRPr="0011174E">
        <w:rPr>
          <w:rFonts w:ascii="Times New Roman" w:hAnsi="Times New Roman"/>
          <w:spacing w:val="-2"/>
          <w:sz w:val="24"/>
        </w:rPr>
        <w:t xml:space="preserve">Quality and Cost Based Selection (QCBS) </w:t>
      </w:r>
      <w:r w:rsidR="00E07E32" w:rsidRPr="0011174E">
        <w:rPr>
          <w:rFonts w:ascii="Times New Roman" w:hAnsi="Times New Roman"/>
          <w:spacing w:val="-2"/>
          <w:sz w:val="24"/>
        </w:rPr>
        <w:t>method</w:t>
      </w:r>
      <w:r w:rsidR="00F17486" w:rsidRPr="0011174E">
        <w:rPr>
          <w:rFonts w:ascii="Times New Roman" w:hAnsi="Times New Roman"/>
          <w:spacing w:val="-2"/>
          <w:sz w:val="24"/>
        </w:rPr>
        <w:t xml:space="preserve"> </w:t>
      </w:r>
      <w:r w:rsidR="009830E4" w:rsidRPr="0011174E">
        <w:rPr>
          <w:rFonts w:ascii="Times New Roman" w:hAnsi="Times New Roman"/>
          <w:spacing w:val="-2"/>
          <w:sz w:val="24"/>
        </w:rPr>
        <w:t xml:space="preserve">set out in the </w:t>
      </w:r>
      <w:r w:rsidR="005A0276" w:rsidRPr="0011174E">
        <w:rPr>
          <w:rFonts w:ascii="Times New Roman" w:hAnsi="Times New Roman"/>
          <w:spacing w:val="-2"/>
          <w:sz w:val="24"/>
        </w:rPr>
        <w:t>Procurement Regulations</w:t>
      </w:r>
      <w:r w:rsidR="00916E24" w:rsidRPr="0011174E">
        <w:rPr>
          <w:rFonts w:ascii="Times New Roman" w:hAnsi="Times New Roman"/>
          <w:spacing w:val="-2"/>
          <w:sz w:val="24"/>
        </w:rPr>
        <w:t>.</w:t>
      </w:r>
    </w:p>
    <w:p w:rsidR="00785CA1" w:rsidRPr="0011174E" w:rsidRDefault="00785CA1" w:rsidP="00F95830">
      <w:pPr>
        <w:suppressAutoHyphens/>
        <w:jc w:val="both"/>
        <w:rPr>
          <w:rFonts w:ascii="Times New Roman" w:hAnsi="Times New Roman"/>
          <w:spacing w:val="-2"/>
          <w:sz w:val="24"/>
        </w:rPr>
      </w:pPr>
    </w:p>
    <w:p w:rsidR="009830E4" w:rsidRDefault="00916E24" w:rsidP="00F95830">
      <w:pPr>
        <w:suppressAutoHyphens/>
        <w:jc w:val="both"/>
        <w:rPr>
          <w:rFonts w:ascii="Times New Roman" w:hAnsi="Times New Roman"/>
          <w:spacing w:val="-2"/>
          <w:sz w:val="24"/>
        </w:rPr>
      </w:pPr>
      <w:r w:rsidRPr="0011174E">
        <w:rPr>
          <w:rFonts w:ascii="Times New Roman" w:hAnsi="Times New Roman"/>
          <w:spacing w:val="-2"/>
          <w:sz w:val="24"/>
        </w:rPr>
        <w:t>F</w:t>
      </w:r>
      <w:r w:rsidR="009830E4" w:rsidRPr="0011174E">
        <w:rPr>
          <w:rFonts w:ascii="Times New Roman" w:hAnsi="Times New Roman"/>
          <w:spacing w:val="-2"/>
          <w:sz w:val="24"/>
        </w:rPr>
        <w:t xml:space="preserve">urther information </w:t>
      </w:r>
      <w:r w:rsidRPr="0011174E">
        <w:rPr>
          <w:rFonts w:ascii="Times New Roman" w:hAnsi="Times New Roman"/>
          <w:spacing w:val="-2"/>
          <w:sz w:val="24"/>
        </w:rPr>
        <w:t xml:space="preserve">can be obtained </w:t>
      </w:r>
      <w:r w:rsidR="009830E4" w:rsidRPr="0011174E">
        <w:rPr>
          <w:rFonts w:ascii="Times New Roman" w:hAnsi="Times New Roman"/>
          <w:spacing w:val="-2"/>
          <w:sz w:val="24"/>
        </w:rPr>
        <w:t xml:space="preserve">at the address below during office hours </w:t>
      </w:r>
      <w:r w:rsidR="008278B6">
        <w:rPr>
          <w:rFonts w:ascii="Times New Roman" w:hAnsi="Times New Roman"/>
          <w:spacing w:val="-2"/>
          <w:sz w:val="24"/>
        </w:rPr>
        <w:t>09</w:t>
      </w:r>
      <w:r w:rsidR="00F95830" w:rsidRPr="0011174E">
        <w:rPr>
          <w:rFonts w:ascii="Times New Roman" w:hAnsi="Times New Roman"/>
          <w:spacing w:val="-2"/>
          <w:sz w:val="24"/>
        </w:rPr>
        <w:t>.</w:t>
      </w:r>
      <w:r w:rsidR="009830E4" w:rsidRPr="0011174E">
        <w:rPr>
          <w:rFonts w:ascii="Times New Roman" w:hAnsi="Times New Roman"/>
          <w:spacing w:val="-2"/>
          <w:sz w:val="24"/>
        </w:rPr>
        <w:t>00 to 1</w:t>
      </w:r>
      <w:r w:rsidR="00F95830" w:rsidRPr="0011174E">
        <w:rPr>
          <w:rFonts w:ascii="Times New Roman" w:hAnsi="Times New Roman"/>
          <w:spacing w:val="-2"/>
          <w:sz w:val="24"/>
        </w:rPr>
        <w:t>5</w:t>
      </w:r>
      <w:r w:rsidR="009830E4" w:rsidRPr="0011174E">
        <w:rPr>
          <w:rFonts w:ascii="Times New Roman" w:hAnsi="Times New Roman"/>
          <w:spacing w:val="-2"/>
          <w:sz w:val="24"/>
        </w:rPr>
        <w:t>00 hours.</w:t>
      </w:r>
    </w:p>
    <w:p w:rsidR="008278B6" w:rsidRPr="0011174E" w:rsidRDefault="008278B6" w:rsidP="00F95830">
      <w:pPr>
        <w:suppressAutoHyphens/>
        <w:jc w:val="both"/>
        <w:rPr>
          <w:rFonts w:ascii="Times New Roman" w:hAnsi="Times New Roman"/>
          <w:spacing w:val="-2"/>
          <w:sz w:val="24"/>
        </w:rPr>
      </w:pPr>
    </w:p>
    <w:p w:rsidR="008278B6" w:rsidRPr="008278B6" w:rsidRDefault="008278B6" w:rsidP="008278B6">
      <w:pPr>
        <w:suppressAutoHyphens/>
        <w:jc w:val="both"/>
        <w:rPr>
          <w:rFonts w:ascii="Times New Roman" w:hAnsi="Times New Roman"/>
          <w:spacing w:val="-2"/>
          <w:sz w:val="24"/>
        </w:rPr>
      </w:pPr>
      <w:r w:rsidRPr="008278B6">
        <w:rPr>
          <w:rFonts w:ascii="Times New Roman" w:hAnsi="Times New Roman"/>
          <w:spacing w:val="-2"/>
          <w:sz w:val="24"/>
        </w:rPr>
        <w:t>Expressions of interest in </w:t>
      </w:r>
      <w:r w:rsidRPr="008278B6">
        <w:rPr>
          <w:rFonts w:ascii="Times New Roman" w:hAnsi="Times New Roman"/>
          <w:b/>
          <w:bCs/>
          <w:spacing w:val="-2"/>
          <w:sz w:val="24"/>
        </w:rPr>
        <w:t>English language</w:t>
      </w:r>
      <w:r w:rsidRPr="008278B6">
        <w:rPr>
          <w:rFonts w:ascii="Times New Roman" w:hAnsi="Times New Roman"/>
          <w:spacing w:val="-2"/>
          <w:sz w:val="24"/>
        </w:rPr>
        <w:t> must be delivered in a written form to the </w:t>
      </w:r>
      <w:r w:rsidRPr="008278B6">
        <w:rPr>
          <w:rFonts w:ascii="Times New Roman" w:hAnsi="Times New Roman"/>
          <w:b/>
          <w:bCs/>
          <w:spacing w:val="-2"/>
          <w:sz w:val="24"/>
        </w:rPr>
        <w:t>email</w:t>
      </w:r>
      <w:r w:rsidRPr="008278B6">
        <w:rPr>
          <w:rFonts w:ascii="Times New Roman" w:hAnsi="Times New Roman"/>
          <w:spacing w:val="-2"/>
          <w:sz w:val="24"/>
        </w:rPr>
        <w:t> below, by </w:t>
      </w:r>
      <w:r>
        <w:rPr>
          <w:rFonts w:ascii="Times New Roman" w:hAnsi="Times New Roman"/>
          <w:b/>
          <w:spacing w:val="-2"/>
          <w:sz w:val="24"/>
        </w:rPr>
        <w:t xml:space="preserve">August </w:t>
      </w:r>
      <w:r w:rsidRPr="008278B6">
        <w:rPr>
          <w:rFonts w:ascii="Times New Roman" w:hAnsi="Times New Roman"/>
          <w:b/>
          <w:spacing w:val="-2"/>
          <w:sz w:val="24"/>
        </w:rPr>
        <w:t>1, 2022, 12:00 hours, noon, local time.</w:t>
      </w:r>
    </w:p>
    <w:p w:rsidR="009830E4" w:rsidRPr="0011174E" w:rsidRDefault="009830E4">
      <w:pPr>
        <w:suppressAutoHyphens/>
        <w:rPr>
          <w:rFonts w:ascii="Times New Roman" w:hAnsi="Times New Roman"/>
          <w:spacing w:val="-2"/>
          <w:sz w:val="24"/>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24"/>
        <w:gridCol w:w="3833"/>
        <w:gridCol w:w="3867"/>
      </w:tblGrid>
      <w:tr w:rsidR="008278B6" w:rsidRPr="008278B6" w:rsidTr="00F417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78B6" w:rsidRPr="008278B6" w:rsidRDefault="008278B6" w:rsidP="008278B6">
            <w:pPr>
              <w:suppressAutoHyphens/>
              <w:rPr>
                <w:rFonts w:ascii="Times New Roman" w:hAnsi="Times New Roman"/>
                <w:sz w:val="24"/>
                <w:szCs w:val="24"/>
              </w:rPr>
            </w:pPr>
            <w:r w:rsidRPr="008278B6">
              <w:rPr>
                <w:rFonts w:ascii="Times New Roman" w:hAnsi="Times New Roman"/>
                <w:b/>
                <w:bCs/>
                <w:sz w:val="24"/>
                <w:szCs w:val="24"/>
              </w:rPr>
              <w:t>Contact:</w:t>
            </w:r>
          </w:p>
        </w:tc>
        <w:tc>
          <w:tcPr>
            <w:tcW w:w="3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78B6" w:rsidRPr="008278B6" w:rsidRDefault="008278B6" w:rsidP="008278B6">
            <w:pPr>
              <w:suppressAutoHyphens/>
              <w:rPr>
                <w:rFonts w:ascii="Times New Roman" w:hAnsi="Times New Roman"/>
                <w:sz w:val="24"/>
                <w:szCs w:val="24"/>
              </w:rPr>
            </w:pPr>
            <w:r w:rsidRPr="008278B6">
              <w:rPr>
                <w:rFonts w:ascii="Times New Roman" w:hAnsi="Times New Roman"/>
                <w:b/>
                <w:bCs/>
                <w:sz w:val="24"/>
                <w:szCs w:val="24"/>
              </w:rPr>
              <w:t>E–mail:</w:t>
            </w:r>
          </w:p>
        </w:tc>
        <w:tc>
          <w:tcPr>
            <w:tcW w:w="456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78B6" w:rsidRPr="008278B6" w:rsidRDefault="008278B6" w:rsidP="008278B6">
            <w:pPr>
              <w:suppressAutoHyphens/>
              <w:rPr>
                <w:rFonts w:ascii="Times New Roman" w:hAnsi="Times New Roman"/>
                <w:sz w:val="24"/>
                <w:szCs w:val="24"/>
              </w:rPr>
            </w:pPr>
            <w:r w:rsidRPr="008278B6">
              <w:rPr>
                <w:rFonts w:ascii="Times New Roman" w:hAnsi="Times New Roman"/>
                <w:b/>
                <w:bCs/>
                <w:sz w:val="24"/>
                <w:szCs w:val="24"/>
              </w:rPr>
              <w:t>Address:</w:t>
            </w:r>
          </w:p>
        </w:tc>
      </w:tr>
      <w:tr w:rsidR="008278B6" w:rsidRPr="008278B6" w:rsidTr="00F417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78B6" w:rsidRPr="008278B6" w:rsidRDefault="008278B6" w:rsidP="008278B6">
            <w:pPr>
              <w:suppressAutoHyphens/>
              <w:rPr>
                <w:rFonts w:ascii="Times New Roman" w:hAnsi="Times New Roman"/>
                <w:sz w:val="24"/>
                <w:szCs w:val="24"/>
              </w:rPr>
            </w:pPr>
            <w:r w:rsidRPr="008278B6">
              <w:rPr>
                <w:rFonts w:ascii="Times New Roman" w:hAnsi="Times New Roman"/>
                <w:sz w:val="24"/>
                <w:szCs w:val="24"/>
              </w:rPr>
              <w:t>To:</w:t>
            </w:r>
          </w:p>
        </w:tc>
        <w:tc>
          <w:tcPr>
            <w:tcW w:w="3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78B6" w:rsidRPr="008278B6" w:rsidRDefault="00C14CE1" w:rsidP="008278B6">
            <w:pPr>
              <w:suppressAutoHyphens/>
              <w:rPr>
                <w:rFonts w:ascii="Times New Roman" w:hAnsi="Times New Roman"/>
                <w:sz w:val="24"/>
                <w:szCs w:val="24"/>
              </w:rPr>
            </w:pPr>
            <w:hyperlink r:id="rId9" w:history="1">
              <w:r w:rsidR="00351401" w:rsidRPr="0034245D">
                <w:rPr>
                  <w:rStyle w:val="Hyperlink"/>
                </w:rPr>
                <w:t>tamara.travar</w:t>
              </w:r>
              <w:r w:rsidR="00351401" w:rsidRPr="0034245D">
                <w:rPr>
                  <w:rStyle w:val="Hyperlink"/>
                  <w:rFonts w:ascii="Times New Roman" w:hAnsi="Times New Roman"/>
                  <w:sz w:val="24"/>
                  <w:szCs w:val="24"/>
                </w:rPr>
                <w:t>@mfin.gov.rs</w:t>
              </w:r>
            </w:hyperlink>
            <w:r w:rsidR="008278B6" w:rsidRPr="008278B6">
              <w:rPr>
                <w:rFonts w:ascii="Times New Roman" w:hAnsi="Times New Roman"/>
                <w:sz w:val="24"/>
                <w:szCs w:val="24"/>
              </w:rPr>
              <w:t xml:space="preserve"> </w:t>
            </w:r>
          </w:p>
          <w:p w:rsidR="008278B6" w:rsidRPr="008278B6" w:rsidRDefault="008278B6" w:rsidP="008278B6">
            <w:pPr>
              <w:suppressAutoHyphens/>
              <w:rPr>
                <w:rFonts w:ascii="Times New Roman" w:hAnsi="Times New Roman"/>
                <w:sz w:val="24"/>
                <w:szCs w:val="24"/>
              </w:rPr>
            </w:pPr>
            <w:r w:rsidRPr="008278B6">
              <w:rPr>
                <w:rFonts w:ascii="Times New Roman" w:hAnsi="Times New Roman"/>
                <w:sz w:val="24"/>
                <w:szCs w:val="24"/>
              </w:rPr>
              <w:t xml:space="preserve">Ms. </w:t>
            </w:r>
            <w:r w:rsidR="00BB10ED">
              <w:rPr>
                <w:rFonts w:ascii="Times New Roman" w:hAnsi="Times New Roman"/>
                <w:sz w:val="24"/>
                <w:szCs w:val="24"/>
              </w:rPr>
              <w:t>Tamara Travar</w:t>
            </w:r>
          </w:p>
          <w:p w:rsidR="008278B6" w:rsidRPr="008278B6" w:rsidRDefault="008278B6" w:rsidP="008278B6">
            <w:pPr>
              <w:suppressAutoHyphens/>
              <w:rPr>
                <w:rFonts w:ascii="Times New Roman" w:hAnsi="Times New Roman"/>
                <w:sz w:val="24"/>
                <w:szCs w:val="24"/>
              </w:rPr>
            </w:pPr>
            <w:r w:rsidRPr="008278B6">
              <w:rPr>
                <w:rFonts w:ascii="Times New Roman" w:hAnsi="Times New Roman"/>
                <w:sz w:val="24"/>
                <w:szCs w:val="24"/>
              </w:rPr>
              <w:t>Procurement Specialist</w:t>
            </w:r>
          </w:p>
        </w:tc>
        <w:tc>
          <w:tcPr>
            <w:tcW w:w="4569"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278B6" w:rsidRPr="008278B6" w:rsidRDefault="008278B6" w:rsidP="008278B6">
            <w:pPr>
              <w:suppressAutoHyphens/>
              <w:rPr>
                <w:rFonts w:ascii="Times New Roman" w:hAnsi="Times New Roman"/>
                <w:sz w:val="24"/>
                <w:szCs w:val="24"/>
              </w:rPr>
            </w:pPr>
            <w:r w:rsidRPr="008278B6">
              <w:rPr>
                <w:rFonts w:ascii="Times New Roman" w:hAnsi="Times New Roman"/>
                <w:sz w:val="24"/>
                <w:szCs w:val="24"/>
              </w:rPr>
              <w:t>Ministry of Finance</w:t>
            </w:r>
          </w:p>
          <w:p w:rsidR="008278B6" w:rsidRPr="008278B6" w:rsidRDefault="008278B6" w:rsidP="008278B6">
            <w:pPr>
              <w:suppressAutoHyphens/>
              <w:rPr>
                <w:rFonts w:ascii="Times New Roman" w:hAnsi="Times New Roman"/>
                <w:sz w:val="24"/>
                <w:szCs w:val="24"/>
              </w:rPr>
            </w:pPr>
            <w:r w:rsidRPr="008278B6">
              <w:rPr>
                <w:rFonts w:ascii="Times New Roman" w:hAnsi="Times New Roman"/>
                <w:sz w:val="24"/>
                <w:szCs w:val="24"/>
              </w:rPr>
              <w:t>Central Fiduciary Unit</w:t>
            </w:r>
          </w:p>
          <w:p w:rsidR="008278B6" w:rsidRPr="008278B6" w:rsidRDefault="008278B6" w:rsidP="008278B6">
            <w:pPr>
              <w:suppressAutoHyphens/>
              <w:rPr>
                <w:rFonts w:ascii="Times New Roman" w:hAnsi="Times New Roman"/>
                <w:sz w:val="24"/>
                <w:szCs w:val="24"/>
              </w:rPr>
            </w:pPr>
            <w:r w:rsidRPr="008278B6">
              <w:rPr>
                <w:rFonts w:ascii="Times New Roman" w:hAnsi="Times New Roman"/>
                <w:sz w:val="24"/>
                <w:szCs w:val="24"/>
              </w:rPr>
              <w:t>3-5 Sremska St</w:t>
            </w:r>
          </w:p>
          <w:p w:rsidR="008278B6" w:rsidRPr="008278B6" w:rsidRDefault="008278B6" w:rsidP="008278B6">
            <w:pPr>
              <w:suppressAutoHyphens/>
              <w:rPr>
                <w:rFonts w:ascii="Times New Roman" w:hAnsi="Times New Roman"/>
                <w:sz w:val="24"/>
                <w:szCs w:val="24"/>
              </w:rPr>
            </w:pPr>
            <w:r w:rsidRPr="008278B6">
              <w:rPr>
                <w:rFonts w:ascii="Times New Roman" w:hAnsi="Times New Roman"/>
                <w:sz w:val="24"/>
                <w:szCs w:val="24"/>
              </w:rPr>
              <w:t>11000 Belgrade, Serbia</w:t>
            </w:r>
          </w:p>
          <w:p w:rsidR="008278B6" w:rsidRPr="008278B6" w:rsidRDefault="008278B6" w:rsidP="008278B6">
            <w:pPr>
              <w:suppressAutoHyphens/>
              <w:rPr>
                <w:rFonts w:ascii="Times New Roman" w:hAnsi="Times New Roman"/>
                <w:sz w:val="24"/>
                <w:szCs w:val="24"/>
              </w:rPr>
            </w:pPr>
            <w:r w:rsidRPr="008278B6">
              <w:rPr>
                <w:rFonts w:ascii="Times New Roman" w:hAnsi="Times New Roman"/>
                <w:sz w:val="24"/>
                <w:szCs w:val="24"/>
              </w:rPr>
              <w:t xml:space="preserve">Tel: (+381 11) </w:t>
            </w:r>
            <w:r w:rsidR="00FC5856" w:rsidRPr="00FC5856">
              <w:rPr>
                <w:rFonts w:ascii="Times New Roman" w:hAnsi="Times New Roman"/>
                <w:sz w:val="24"/>
                <w:szCs w:val="24"/>
              </w:rPr>
              <w:t>7652565 </w:t>
            </w:r>
          </w:p>
        </w:tc>
      </w:tr>
      <w:tr w:rsidR="008278B6" w:rsidRPr="008278B6" w:rsidTr="00F417A7">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278B6" w:rsidRPr="008278B6" w:rsidRDefault="008278B6" w:rsidP="008278B6">
            <w:pPr>
              <w:suppressAutoHyphens/>
              <w:rPr>
                <w:rFonts w:ascii="Times New Roman" w:hAnsi="Times New Roman"/>
                <w:sz w:val="24"/>
                <w:szCs w:val="24"/>
              </w:rPr>
            </w:pPr>
            <w:r w:rsidRPr="008278B6">
              <w:rPr>
                <w:rFonts w:ascii="Times New Roman" w:hAnsi="Times New Roman"/>
                <w:sz w:val="24"/>
                <w:szCs w:val="24"/>
              </w:rPr>
              <w:t>Cc:</w:t>
            </w:r>
          </w:p>
        </w:tc>
        <w:tc>
          <w:tcPr>
            <w:tcW w:w="39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8278B6" w:rsidRPr="008278B6" w:rsidRDefault="00C14CE1" w:rsidP="008278B6">
            <w:pPr>
              <w:suppressAutoHyphens/>
              <w:rPr>
                <w:rFonts w:ascii="Times New Roman" w:hAnsi="Times New Roman"/>
                <w:sz w:val="24"/>
                <w:szCs w:val="24"/>
              </w:rPr>
            </w:pPr>
            <w:hyperlink r:id="rId10" w:history="1">
              <w:r w:rsidR="008278B6" w:rsidRPr="008278B6">
                <w:rPr>
                  <w:rStyle w:val="Hyperlink"/>
                  <w:rFonts w:ascii="Times New Roman" w:hAnsi="Times New Roman"/>
                  <w:sz w:val="24"/>
                  <w:szCs w:val="24"/>
                </w:rPr>
                <w:t>ljiljana.dzuver@mfin.gov.rs</w:t>
              </w:r>
            </w:hyperlink>
          </w:p>
          <w:p w:rsidR="00FC5856" w:rsidRDefault="00C14CE1" w:rsidP="00351401">
            <w:pPr>
              <w:suppressAutoHyphens/>
              <w:rPr>
                <w:rFonts w:ascii="Times New Roman" w:hAnsi="Times New Roman"/>
                <w:sz w:val="24"/>
                <w:szCs w:val="24"/>
              </w:rPr>
            </w:pPr>
            <w:hyperlink r:id="rId11" w:history="1">
              <w:r w:rsidR="00FC5856" w:rsidRPr="0034245D">
                <w:rPr>
                  <w:rStyle w:val="Hyperlink"/>
                  <w:rFonts w:ascii="Times New Roman" w:hAnsi="Times New Roman"/>
                  <w:sz w:val="24"/>
                  <w:szCs w:val="24"/>
                </w:rPr>
                <w:t>dragan.cvetincanin@minpolj.gov.rs</w:t>
              </w:r>
            </w:hyperlink>
          </w:p>
          <w:p w:rsidR="008278B6" w:rsidRPr="008278B6" w:rsidRDefault="008278B6" w:rsidP="00351401">
            <w:pPr>
              <w:suppressAutoHyphens/>
              <w:rPr>
                <w:rFonts w:ascii="Times New Roman" w:hAnsi="Times New Roman"/>
                <w:sz w:val="24"/>
                <w:szCs w:val="24"/>
              </w:rPr>
            </w:pPr>
            <w:r w:rsidRPr="008278B6">
              <w:rPr>
                <w:rFonts w:ascii="Times New Roman" w:hAnsi="Times New Roman"/>
                <w:sz w:val="24"/>
                <w:szCs w:val="24"/>
              </w:rPr>
              <w:t xml:space="preserve"> </w:t>
            </w:r>
          </w:p>
        </w:tc>
        <w:tc>
          <w:tcPr>
            <w:tcW w:w="4569"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278B6" w:rsidRPr="008278B6" w:rsidRDefault="008278B6" w:rsidP="008278B6">
            <w:pPr>
              <w:suppressAutoHyphens/>
              <w:rPr>
                <w:rFonts w:ascii="Times New Roman" w:hAnsi="Times New Roman"/>
                <w:sz w:val="24"/>
                <w:szCs w:val="24"/>
              </w:rPr>
            </w:pPr>
          </w:p>
        </w:tc>
      </w:tr>
    </w:tbl>
    <w:p w:rsidR="008278B6" w:rsidRPr="008278B6" w:rsidRDefault="008278B6" w:rsidP="008278B6">
      <w:pPr>
        <w:suppressAutoHyphens/>
        <w:rPr>
          <w:rFonts w:ascii="Times New Roman" w:hAnsi="Times New Roman"/>
          <w:sz w:val="24"/>
          <w:szCs w:val="24"/>
        </w:rPr>
      </w:pPr>
    </w:p>
    <w:p w:rsidR="009830E4" w:rsidRDefault="009830E4">
      <w:pPr>
        <w:suppressAutoHyphens/>
        <w:rPr>
          <w:spacing w:val="-2"/>
        </w:rPr>
      </w:pPr>
    </w:p>
    <w:sectPr w:rsidR="009830E4" w:rsidSect="008A4AA7">
      <w:headerReference w:type="default" r:id="rId12"/>
      <w:endnotePr>
        <w:numFmt w:val="decimal"/>
      </w:endnotePr>
      <w:pgSz w:w="12240" w:h="15840"/>
      <w:pgMar w:top="144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746" w:rsidRDefault="00384746">
      <w:r>
        <w:separator/>
      </w:r>
    </w:p>
  </w:endnote>
  <w:endnote w:type="continuationSeparator" w:id="0">
    <w:p w:rsidR="00384746" w:rsidRDefault="00384746">
      <w:r>
        <w:rPr>
          <w:sz w:val="24"/>
        </w:rPr>
        <w:t xml:space="preserve"> </w:t>
      </w:r>
    </w:p>
  </w:endnote>
  <w:endnote w:type="continuationNotice" w:id="1">
    <w:p w:rsidR="00384746" w:rsidRDefault="00384746">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746" w:rsidRDefault="00384746">
      <w:r>
        <w:rPr>
          <w:sz w:val="24"/>
        </w:rPr>
        <w:separator/>
      </w:r>
    </w:p>
  </w:footnote>
  <w:footnote w:type="continuationSeparator" w:id="0">
    <w:p w:rsidR="00384746" w:rsidRDefault="003847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0E4" w:rsidRDefault="009830E4">
    <w:pPr>
      <w:spacing w:after="140" w:line="100" w:lineRule="exact"/>
      <w:rPr>
        <w:sz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53E83"/>
    <w:multiLevelType w:val="hybridMultilevel"/>
    <w:tmpl w:val="E5B04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7D2542CF"/>
    <w:multiLevelType w:val="hybridMultilevel"/>
    <w:tmpl w:val="74D69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1NjMzNTMxNzS2MDNT0lEKTi0uzszPAykwqgUAchIzcywAAAA="/>
  </w:docVars>
  <w:rsids>
    <w:rsidRoot w:val="00EC50B8"/>
    <w:rsid w:val="00026BA1"/>
    <w:rsid w:val="00033D8B"/>
    <w:rsid w:val="000447BE"/>
    <w:rsid w:val="0007139E"/>
    <w:rsid w:val="00095418"/>
    <w:rsid w:val="000A4184"/>
    <w:rsid w:val="000C0EC0"/>
    <w:rsid w:val="000C4041"/>
    <w:rsid w:val="000D0996"/>
    <w:rsid w:val="000D2205"/>
    <w:rsid w:val="0011174E"/>
    <w:rsid w:val="00137802"/>
    <w:rsid w:val="00146D68"/>
    <w:rsid w:val="00196614"/>
    <w:rsid w:val="001B0D84"/>
    <w:rsid w:val="001C4752"/>
    <w:rsid w:val="001D70EB"/>
    <w:rsid w:val="00266DD7"/>
    <w:rsid w:val="002727A9"/>
    <w:rsid w:val="002C4377"/>
    <w:rsid w:val="00303E89"/>
    <w:rsid w:val="00351401"/>
    <w:rsid w:val="00357959"/>
    <w:rsid w:val="00372355"/>
    <w:rsid w:val="00384746"/>
    <w:rsid w:val="00394CE1"/>
    <w:rsid w:val="003B0ADD"/>
    <w:rsid w:val="003D03C6"/>
    <w:rsid w:val="004011E2"/>
    <w:rsid w:val="004016E0"/>
    <w:rsid w:val="004019F6"/>
    <w:rsid w:val="00436995"/>
    <w:rsid w:val="00447B7B"/>
    <w:rsid w:val="004A5E02"/>
    <w:rsid w:val="004C35E6"/>
    <w:rsid w:val="004C3F92"/>
    <w:rsid w:val="004E721D"/>
    <w:rsid w:val="00544C1D"/>
    <w:rsid w:val="00545E48"/>
    <w:rsid w:val="00555ADB"/>
    <w:rsid w:val="00561114"/>
    <w:rsid w:val="00566C4A"/>
    <w:rsid w:val="00593053"/>
    <w:rsid w:val="005A0276"/>
    <w:rsid w:val="005A19B9"/>
    <w:rsid w:val="00605CF2"/>
    <w:rsid w:val="00684E8F"/>
    <w:rsid w:val="006B1BAB"/>
    <w:rsid w:val="006D6898"/>
    <w:rsid w:val="006F3706"/>
    <w:rsid w:val="0072281B"/>
    <w:rsid w:val="00735BD9"/>
    <w:rsid w:val="00752892"/>
    <w:rsid w:val="00785CA1"/>
    <w:rsid w:val="007D59F6"/>
    <w:rsid w:val="007E0417"/>
    <w:rsid w:val="008174CB"/>
    <w:rsid w:val="00825B5C"/>
    <w:rsid w:val="008278B6"/>
    <w:rsid w:val="0083275E"/>
    <w:rsid w:val="0086781D"/>
    <w:rsid w:val="008929AC"/>
    <w:rsid w:val="008A4AA7"/>
    <w:rsid w:val="008D38F1"/>
    <w:rsid w:val="008F2097"/>
    <w:rsid w:val="00910F11"/>
    <w:rsid w:val="00916E24"/>
    <w:rsid w:val="0092546E"/>
    <w:rsid w:val="00930D65"/>
    <w:rsid w:val="00945686"/>
    <w:rsid w:val="00952A19"/>
    <w:rsid w:val="009752F4"/>
    <w:rsid w:val="009830E4"/>
    <w:rsid w:val="009A68A1"/>
    <w:rsid w:val="009C3C43"/>
    <w:rsid w:val="009C747E"/>
    <w:rsid w:val="00A05A45"/>
    <w:rsid w:val="00A3290D"/>
    <w:rsid w:val="00A90DFA"/>
    <w:rsid w:val="00AB71C1"/>
    <w:rsid w:val="00AF6128"/>
    <w:rsid w:val="00B20153"/>
    <w:rsid w:val="00B3630A"/>
    <w:rsid w:val="00B53B05"/>
    <w:rsid w:val="00B76BB8"/>
    <w:rsid w:val="00BA4299"/>
    <w:rsid w:val="00BB10ED"/>
    <w:rsid w:val="00BC1BB9"/>
    <w:rsid w:val="00BD14B2"/>
    <w:rsid w:val="00BD6CBC"/>
    <w:rsid w:val="00C05234"/>
    <w:rsid w:val="00C24DF1"/>
    <w:rsid w:val="00C55D76"/>
    <w:rsid w:val="00C70D43"/>
    <w:rsid w:val="00C70DC5"/>
    <w:rsid w:val="00CD158A"/>
    <w:rsid w:val="00D12616"/>
    <w:rsid w:val="00D24F28"/>
    <w:rsid w:val="00D32A76"/>
    <w:rsid w:val="00D35A53"/>
    <w:rsid w:val="00D51573"/>
    <w:rsid w:val="00D635FA"/>
    <w:rsid w:val="00D66483"/>
    <w:rsid w:val="00D8414F"/>
    <w:rsid w:val="00DA15DD"/>
    <w:rsid w:val="00DD7362"/>
    <w:rsid w:val="00DF4F57"/>
    <w:rsid w:val="00E07E32"/>
    <w:rsid w:val="00EB5460"/>
    <w:rsid w:val="00EC50B8"/>
    <w:rsid w:val="00F17486"/>
    <w:rsid w:val="00F63325"/>
    <w:rsid w:val="00F67564"/>
    <w:rsid w:val="00F95830"/>
    <w:rsid w:val="00FC58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FA350D"/>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semiHidden/>
    <w:unhideWhenUsed/>
    <w:rsid w:val="00E07E32"/>
    <w:rPr>
      <w:sz w:val="20"/>
    </w:rPr>
  </w:style>
  <w:style w:type="character" w:customStyle="1" w:styleId="CommentTextChar">
    <w:name w:val="Comment Text Char"/>
    <w:basedOn w:val="DefaultParagraphFont"/>
    <w:link w:val="CommentText"/>
    <w:uiPriority w:val="99"/>
    <w:semiHidden/>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styleId="ListParagraph">
    <w:name w:val="List Paragraph"/>
    <w:aliases w:val="Citation List,본문(내용),List Paragraph (numbered (a)),Numbered List Paragraph,References,Numbered Paragraph,Main numbered paragraph,List_Paragraph,Multilevel para_II,Akapit z listą BS,Bullet1,Liste 1,List Paragraph1"/>
    <w:basedOn w:val="Normal"/>
    <w:link w:val="ListParagraphChar"/>
    <w:uiPriority w:val="34"/>
    <w:qFormat/>
    <w:rsid w:val="0011174E"/>
    <w:pPr>
      <w:widowControl w:val="0"/>
      <w:autoSpaceDE w:val="0"/>
      <w:autoSpaceDN w:val="0"/>
      <w:spacing w:before="120" w:after="120"/>
    </w:pPr>
    <w:rPr>
      <w:rFonts w:asciiTheme="minorHAnsi" w:eastAsia="Arial" w:hAnsiTheme="minorHAnsi" w:cs="Arial"/>
      <w:szCs w:val="22"/>
    </w:rPr>
  </w:style>
  <w:style w:type="character" w:customStyle="1" w:styleId="ListParagraphChar">
    <w:name w:val="List Paragraph Char"/>
    <w:aliases w:val="Citation List Char,본문(내용) Char,List Paragraph (numbered (a)) Char,Numbered List Paragraph Char,References Char,Numbered Paragraph Char,Main numbered paragraph Char,List_Paragraph Char,Multilevel para_II Char,Akapit z listą BS Char"/>
    <w:basedOn w:val="DefaultParagraphFont"/>
    <w:link w:val="ListParagraph"/>
    <w:uiPriority w:val="34"/>
    <w:qFormat/>
    <w:locked/>
    <w:rsid w:val="0011174E"/>
    <w:rPr>
      <w:rFonts w:asciiTheme="minorHAnsi" w:eastAsia="Arial" w:hAnsiTheme="minorHAnsi" w:cs="Arial"/>
      <w:sz w:val="22"/>
      <w:szCs w:val="22"/>
    </w:rPr>
  </w:style>
  <w:style w:type="paragraph" w:customStyle="1" w:styleId="Default">
    <w:name w:val="Default"/>
    <w:rsid w:val="0011174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372197970">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olj.gov.rs/javni-pozivi/javni-pozivi-u-2022-godin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cvetincanin@minpolj.gov.rs" TargetMode="External"/><Relationship Id="rId5" Type="http://schemas.openxmlformats.org/officeDocument/2006/relationships/webSettings" Target="webSettings.xml"/><Relationship Id="rId10" Type="http://schemas.openxmlformats.org/officeDocument/2006/relationships/hyperlink" Target="mailto:ljiljana.dzuver@mfin.gov.rs" TargetMode="External"/><Relationship Id="rId4" Type="http://schemas.openxmlformats.org/officeDocument/2006/relationships/settings" Target="settings.xml"/><Relationship Id="rId9" Type="http://schemas.openxmlformats.org/officeDocument/2006/relationships/hyperlink" Target="mailto:tamara.travar@mfin.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1D981-CDE5-41E6-AF0A-722FCA148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1065</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SAMPLE FORMAT FOR INDIVIDUAL PROCUREMENT NOTICE</vt:lpstr>
    </vt:vector>
  </TitlesOfParts>
  <Company>The World Bank</Company>
  <LinksUpToDate>false</LinksUpToDate>
  <CharactersWithSpaces>7815</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Tamara Travar</cp:lastModifiedBy>
  <cp:revision>7</cp:revision>
  <cp:lastPrinted>2017-08-01T14:35:00Z</cp:lastPrinted>
  <dcterms:created xsi:type="dcterms:W3CDTF">2022-07-07T07:17:00Z</dcterms:created>
  <dcterms:modified xsi:type="dcterms:W3CDTF">2022-07-07T07:20:00Z</dcterms:modified>
</cp:coreProperties>
</file>