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</w:tblGrid>
      <w:tr w:rsidR="004F2292" w:rsidRPr="00953FD8" w14:paraId="54DCC2BE" w14:textId="77777777" w:rsidTr="000D261E">
        <w:trPr>
          <w:trHeight w:val="1442"/>
        </w:trPr>
        <w:tc>
          <w:tcPr>
            <w:tcW w:w="6620" w:type="dxa"/>
            <w:shd w:val="clear" w:color="auto" w:fill="auto"/>
          </w:tcPr>
          <w:p w14:paraId="6EEDF47E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39C96F0C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7FB60123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04569D7F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 xml:space="preserve">Одсек за означавање хране, шеме квалитета пољопривредних </w:t>
            </w:r>
          </w:p>
          <w:p w14:paraId="09E4B555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и прехрамбених произовда и органску производњу</w:t>
            </w:r>
          </w:p>
          <w:p w14:paraId="260D2717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432163CA" w:rsidR="004F2292" w:rsidRPr="000E29CE" w:rsidRDefault="001D5B36" w:rsidP="000D261E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0D261E" w:rsidRPr="001E2C7F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0D261E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0E29CE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0E29C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0E29CE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0E29CE" w:rsidRDefault="000568FB" w:rsidP="004F2292">
      <w:pPr>
        <w:pStyle w:val="Heading1"/>
        <w:rPr>
          <w:szCs w:val="22"/>
          <w:lang w:val="sr-Cyrl-RS"/>
        </w:rPr>
      </w:pPr>
      <w:r w:rsidRPr="000E29CE">
        <w:rPr>
          <w:szCs w:val="22"/>
          <w:lang w:val="sr-Cyrl-RS"/>
        </w:rPr>
        <w:t>ЗАХТЕВ</w:t>
      </w:r>
    </w:p>
    <w:p w14:paraId="3BD86566" w14:textId="683B6A2A" w:rsidR="00B31E1F" w:rsidRPr="000E29CE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0E29CE">
        <w:rPr>
          <w:b/>
          <w:sz w:val="24"/>
          <w:lang w:val="sr-Cyrl-RS"/>
        </w:rPr>
        <w:t xml:space="preserve">ЗА </w:t>
      </w:r>
      <w:r w:rsidR="002A3EAB" w:rsidRPr="000E29CE">
        <w:rPr>
          <w:b/>
          <w:sz w:val="24"/>
          <w:lang w:val="sr-Cyrl-RS"/>
        </w:rPr>
        <w:t>ОДОБРЕЊЕ КОРИШЋЕЊА РЕПРОДУКТИВНОГ МАТЕРИЈАЛА ИЗ КОНВЕНЦИОНАЛНЕ ПРОИЗВОДЊЕ</w:t>
      </w:r>
    </w:p>
    <w:p w14:paraId="77B6C235" w14:textId="77777777" w:rsidR="00B31E1F" w:rsidRPr="000E29C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47862EB3" w14:textId="77777777" w:rsidR="00CB30C1" w:rsidRPr="000E29CE" w:rsidRDefault="00CB30C1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953FD8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0E29CE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0E29C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0E29CE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0E29CE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0E29CE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0E29CE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2226905C" w14:textId="77777777" w:rsidR="0061389E" w:rsidRPr="000E29CE" w:rsidRDefault="0061389E">
      <w:pPr>
        <w:rPr>
          <w:lang w:val="sr-Cyrl-RS"/>
        </w:rPr>
      </w:pPr>
    </w:p>
    <w:p w14:paraId="12C69291" w14:textId="77777777" w:rsidR="00371F8F" w:rsidRDefault="00371F8F"/>
    <w:p w14:paraId="2FA8DC26" w14:textId="77777777" w:rsidR="00F81BC2" w:rsidRPr="00F81BC2" w:rsidRDefault="00F81BC2"/>
    <w:p w14:paraId="01BA5BD4" w14:textId="77777777" w:rsidR="00CB30C1" w:rsidRPr="000E29CE" w:rsidRDefault="00CB30C1">
      <w:pPr>
        <w:rPr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0E29CE" w14:paraId="06A8A632" w14:textId="77777777" w:rsidTr="00371F8F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14:paraId="70479EEC" w14:textId="4717B4CC" w:rsidR="00371F8F" w:rsidRPr="000E29CE" w:rsidRDefault="003D02A2" w:rsidP="00317A8A">
            <w:pPr>
              <w:ind w:right="908"/>
              <w:jc w:val="center"/>
              <w:rPr>
                <w:b/>
                <w:bCs/>
                <w:lang w:val="sr-Cyrl-RS"/>
              </w:rPr>
            </w:pPr>
            <w:r w:rsidRPr="000E29CE">
              <w:rPr>
                <w:b/>
                <w:color w:val="000000"/>
                <w:lang w:val="sr-Cyrl-RS"/>
              </w:rPr>
              <w:t>Разлог подношења захтева</w:t>
            </w:r>
          </w:p>
        </w:tc>
      </w:tr>
      <w:tr w:rsidR="003D02A2" w:rsidRPr="00953FD8" w14:paraId="32165B9A" w14:textId="77777777" w:rsidTr="00F20C86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14:paraId="342218C1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color w:val="000000"/>
                <w:lang w:val="sr-Cyrl-RS"/>
              </w:rPr>
            </w:pPr>
          </w:p>
          <w:p w14:paraId="2B2AEA67" w14:textId="15E650EF" w:rsidR="003D02A2" w:rsidRPr="000E29CE" w:rsidRDefault="001D5B36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77779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На тржишту нема материјала који је произведен методама органске производње</w:t>
            </w:r>
          </w:p>
          <w:p w14:paraId="42F52EA9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lang w:val="sr-Cyrl-RS"/>
              </w:rPr>
            </w:pPr>
          </w:p>
          <w:p w14:paraId="034CF760" w14:textId="0BF42A53" w:rsidR="003D02A2" w:rsidRPr="000E29CE" w:rsidRDefault="001D5B36" w:rsidP="003D02A2">
            <w:pPr>
              <w:spacing w:after="60" w:line="276" w:lineRule="auto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11390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Коришћење репродуктивног материјала из конвенционалне производње оправдано за спровођење научноистраживачких испитивања</w:t>
            </w:r>
          </w:p>
          <w:p w14:paraId="02BB02E6" w14:textId="77777777" w:rsidR="003D02A2" w:rsidRPr="000E29CE" w:rsidRDefault="003D02A2" w:rsidP="003D02A2">
            <w:pPr>
              <w:spacing w:after="60" w:line="276" w:lineRule="auto"/>
              <w:rPr>
                <w:lang w:val="sr-Cyrl-RS"/>
              </w:rPr>
            </w:pPr>
          </w:p>
          <w:p w14:paraId="55838872" w14:textId="34F52843" w:rsidR="003D02A2" w:rsidRPr="000E29CE" w:rsidRDefault="001D5B36" w:rsidP="003D02A2">
            <w:pPr>
              <w:spacing w:after="120" w:line="276" w:lineRule="auto"/>
              <w:jc w:val="both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3330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У питању је аутохтона сорта</w:t>
            </w:r>
          </w:p>
        </w:tc>
      </w:tr>
    </w:tbl>
    <w:p w14:paraId="52A90809" w14:textId="77777777" w:rsidR="00042E1B" w:rsidRPr="000E29CE" w:rsidRDefault="00042E1B">
      <w:pPr>
        <w:rPr>
          <w:lang w:val="sr-Cyrl-RS"/>
        </w:rPr>
      </w:pPr>
    </w:p>
    <w:p w14:paraId="448E8224" w14:textId="77777777" w:rsidR="003D02A2" w:rsidRPr="000E29CE" w:rsidRDefault="003D02A2">
      <w:pPr>
        <w:rPr>
          <w:lang w:val="sr-Cyrl-RS"/>
        </w:rPr>
        <w:sectPr w:rsidR="003D02A2" w:rsidRPr="000E29CE" w:rsidSect="00371F8F">
          <w:headerReference w:type="default" r:id="rId10"/>
          <w:footerReference w:type="default" r:id="rId11"/>
          <w:pgSz w:w="11907" w:h="16840" w:code="9"/>
          <w:pgMar w:top="1440" w:right="991" w:bottom="1440" w:left="993" w:header="709" w:footer="709" w:gutter="0"/>
          <w:cols w:space="708"/>
          <w:docGrid w:linePitch="360"/>
        </w:sectPr>
      </w:pPr>
    </w:p>
    <w:p w14:paraId="39A61B42" w14:textId="545B1055" w:rsidR="00042E1B" w:rsidRPr="000E29CE" w:rsidRDefault="00042E1B">
      <w:pPr>
        <w:rPr>
          <w:lang w:val="sr-Cyrl-RS"/>
        </w:rPr>
      </w:pPr>
    </w:p>
    <w:p w14:paraId="0286EE15" w14:textId="77777777" w:rsidR="003D02A2" w:rsidRPr="000E29CE" w:rsidRDefault="003D02A2" w:rsidP="00371F8F">
      <w:pPr>
        <w:rPr>
          <w:lang w:val="sr-Cyrl-RS"/>
        </w:rPr>
      </w:pPr>
    </w:p>
    <w:p w14:paraId="74F798C2" w14:textId="77777777" w:rsidR="003D02A2" w:rsidRPr="000E29CE" w:rsidRDefault="003D02A2" w:rsidP="00371F8F">
      <w:pPr>
        <w:rPr>
          <w:lang w:val="sr-Cyrl-RS"/>
        </w:rPr>
      </w:pPr>
    </w:p>
    <w:tbl>
      <w:tblPr>
        <w:tblStyle w:val="TableGrid"/>
        <w:tblW w:w="558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820"/>
        <w:gridCol w:w="1649"/>
        <w:gridCol w:w="2203"/>
        <w:gridCol w:w="1928"/>
        <w:gridCol w:w="2476"/>
        <w:gridCol w:w="1516"/>
        <w:gridCol w:w="1377"/>
        <w:gridCol w:w="1558"/>
        <w:gridCol w:w="1156"/>
        <w:gridCol w:w="1146"/>
      </w:tblGrid>
      <w:tr w:rsidR="00CB30C1" w:rsidRPr="00953FD8" w14:paraId="276F48C4" w14:textId="77777777" w:rsidTr="00CB30C1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0601EE48" w14:textId="7FFB8DEB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Списак биљних врста и сорти репродуктивног материјала из конвенционалне производње</w:t>
            </w:r>
          </w:p>
          <w:p w14:paraId="131F00D3" w14:textId="77777777" w:rsidR="00CB30C1" w:rsidRPr="0087070F" w:rsidRDefault="00CB30C1" w:rsidP="00CB30C1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7070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(уколико се Захтев подноси за већи број биљних врста број редова повећати према потреби)</w:t>
            </w:r>
          </w:p>
        </w:tc>
      </w:tr>
      <w:tr w:rsidR="00CB30C1" w:rsidRPr="0087070F" w14:paraId="66C48299" w14:textId="77777777" w:rsidTr="00CB30C1">
        <w:tc>
          <w:tcPr>
            <w:tcW w:w="259" w:type="pct"/>
            <w:shd w:val="clear" w:color="auto" w:fill="E7E6E6" w:themeFill="background2"/>
            <w:vAlign w:val="center"/>
          </w:tcPr>
          <w:p w14:paraId="73473DD3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 w14:paraId="0F1BB174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Биљна врста – сорта/хибрид</w:t>
            </w:r>
          </w:p>
        </w:tc>
        <w:tc>
          <w:tcPr>
            <w:tcW w:w="696" w:type="pct"/>
            <w:shd w:val="clear" w:color="auto" w:fill="E7E6E6" w:themeFill="background2"/>
            <w:vAlign w:val="center"/>
          </w:tcPr>
          <w:p w14:paraId="565117A9" w14:textId="664880A2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Произвођачи кооперанти* (име и презиме)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347374E6" w14:textId="0BCD1952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Укупна количина репродуктивног материјала</w:t>
            </w:r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14:paraId="2B271548" w14:textId="583FE215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Јединица мере</w:t>
            </w:r>
          </w:p>
          <w:p w14:paraId="793A8E3F" w14:textId="62719AC3" w:rsidR="00CB30C1" w:rsidRPr="0087070F" w:rsidRDefault="00CB30C1" w:rsidP="00CB30C1">
            <w:pPr>
              <w:spacing w:after="60" w:line="276" w:lineRule="auto"/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87070F">
              <w:rPr>
                <w:b/>
                <w:i/>
                <w:sz w:val="20"/>
                <w:szCs w:val="20"/>
                <w:lang w:val="sr-Cyrl-RS"/>
              </w:rPr>
              <w:t>(грам (g), килограм (kg), сетвена јединица (с.ј.) или комад - број садница)</w:t>
            </w: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2342A9BA" w14:textId="6B080CAE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4F760E73" w14:textId="77777777" w:rsidR="00CB30C1" w:rsidRPr="0087070F" w:rsidRDefault="00CB30C1" w:rsidP="00CB30C1">
            <w:pPr>
              <w:ind w:left="-106" w:right="-107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Катастарска   општина</w:t>
            </w: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7F152F5C" w14:textId="77777777" w:rsidR="00CB30C1" w:rsidRPr="0087070F" w:rsidRDefault="00CB30C1" w:rsidP="00CB30C1">
            <w:pPr>
              <w:ind w:left="-109" w:right="-108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Планирано време сетве/ садње</w:t>
            </w: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6AC6D79A" w14:textId="77777777" w:rsidR="00CB30C1" w:rsidRPr="0087070F" w:rsidRDefault="00CB30C1" w:rsidP="00CB30C1">
            <w:pPr>
              <w:ind w:left="-108" w:right="-109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Датум завршетка периода конверзије</w:t>
            </w: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694A2076" w14:textId="77777777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Разлог</w:t>
            </w:r>
          </w:p>
          <w:p w14:paraId="5BCC2FE6" w14:textId="61CAD9A5" w:rsidR="00CB30C1" w:rsidRPr="0087070F" w:rsidRDefault="00CB30C1" w:rsidP="00CB30C1">
            <w:pPr>
              <w:ind w:left="-107" w:right="-71"/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(1) (2)</w:t>
            </w:r>
          </w:p>
          <w:p w14:paraId="43566D03" w14:textId="3E0C7179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или</w:t>
            </w:r>
          </w:p>
          <w:p w14:paraId="65A0D97D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(3)</w:t>
            </w:r>
          </w:p>
        </w:tc>
      </w:tr>
      <w:tr w:rsidR="00CB30C1" w:rsidRPr="000E29CE" w14:paraId="0E3D9E16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1BD320E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21" w:type="pct"/>
            <w:vAlign w:val="center"/>
          </w:tcPr>
          <w:p w14:paraId="0DA1A79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E81E06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0DA720C1" w14:textId="00058311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FA037D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208C42D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3FED5AB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0FBD2CA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676752F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1E6CC7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25964A68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6CE66AB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21" w:type="pct"/>
            <w:vAlign w:val="center"/>
          </w:tcPr>
          <w:p w14:paraId="5E98CC3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5E9A34B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6DF3CD0" w14:textId="078A458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D2CC17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1905E9A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12E0E70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590C0F6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3EB8833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478DCA4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5F788BC6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11B1433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21" w:type="pct"/>
            <w:vAlign w:val="center"/>
          </w:tcPr>
          <w:p w14:paraId="586D2B4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2E80BA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6F219AB4" w14:textId="5CE5472A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7738E4C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5CAD63A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02D51B3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4482F2F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6EB0A91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A544F7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64901C99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2E97101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21" w:type="pct"/>
            <w:vAlign w:val="center"/>
          </w:tcPr>
          <w:p w14:paraId="7450D7B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5F11BD4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5C70320A" w14:textId="7B149129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73C8A1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48897F3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5DE3824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7C08E6C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C8B5BF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95387D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2722B7A9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07A6085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21" w:type="pct"/>
            <w:vAlign w:val="center"/>
          </w:tcPr>
          <w:p w14:paraId="079A43D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021D9C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4428D02A" w14:textId="4696BEC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6CC6C54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208B35D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179C8B0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6B8EB8A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5D4DC29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B2F0D6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5A2F3B3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79EC968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21" w:type="pct"/>
            <w:vAlign w:val="center"/>
          </w:tcPr>
          <w:p w14:paraId="045875F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1AB53B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50B351F0" w14:textId="4DAC2F9C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0A5B34A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6800146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661AB70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29ECC06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A9D9A4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B34DA2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673EB621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576BDD7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21" w:type="pct"/>
            <w:vAlign w:val="center"/>
          </w:tcPr>
          <w:p w14:paraId="601BE3F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21F74A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9063EDF" w14:textId="04B8018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6FA6C24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6B792D9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22D79C8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449BCAD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27C0987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22A6776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AC111DC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6BDDED6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521" w:type="pct"/>
            <w:vAlign w:val="center"/>
          </w:tcPr>
          <w:p w14:paraId="3BEA357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9641F4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312833B" w14:textId="2BCB17FD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1841363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18C9B64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0D624A3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0EC4D41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3009B9E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02E495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4B779EE8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2BD6EAA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521" w:type="pct"/>
            <w:vAlign w:val="center"/>
          </w:tcPr>
          <w:p w14:paraId="6EF6018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755156D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6EA63B79" w14:textId="01109C85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7A4490D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3376242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5656037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3CCF225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165ACC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64A28FE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35BEE923" w14:textId="77777777" w:rsidTr="00CB30C1">
        <w:trPr>
          <w:trHeight w:val="44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47180C2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00967D1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19D698A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849EE84" w14:textId="4C7E06C5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37500DE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153234F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4227BCC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0982FE1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015A3DE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E058B5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069850F" w14:textId="77777777" w:rsidTr="00CB30C1">
        <w:trPr>
          <w:trHeight w:val="44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32FEB7B" w14:textId="18D4284F" w:rsidR="00CB30C1" w:rsidRPr="000E29CE" w:rsidRDefault="00CB30C1" w:rsidP="00CB30C1">
            <w:pPr>
              <w:rPr>
                <w:lang w:val="sr-Cyrl-RS"/>
              </w:rPr>
            </w:pPr>
            <w:r w:rsidRPr="000E29CE">
              <w:rPr>
                <w:lang w:val="sr-Cyrl-RS"/>
              </w:rPr>
              <w:t>* Попуњавају само произвођачи који имају закључен уговор са произвођачима коо</w:t>
            </w:r>
            <w:r w:rsidR="0087070F">
              <w:rPr>
                <w:lang w:val="sr-Cyrl-RS"/>
              </w:rPr>
              <w:t>п</w:t>
            </w:r>
            <w:r w:rsidRPr="000E29CE">
              <w:rPr>
                <w:lang w:val="sr-Cyrl-RS"/>
              </w:rPr>
              <w:t>ер</w:t>
            </w:r>
            <w:r w:rsidR="0087070F">
              <w:rPr>
                <w:lang w:val="sr-Cyrl-RS"/>
              </w:rPr>
              <w:t>а</w:t>
            </w:r>
            <w:r w:rsidRPr="000E29CE">
              <w:rPr>
                <w:lang w:val="sr-Cyrl-RS"/>
              </w:rPr>
              <w:t>нтима, када се сетва/садња обавља на земљишни</w:t>
            </w:r>
            <w:r w:rsidR="0087070F">
              <w:rPr>
                <w:lang w:val="sr-Cyrl-RS"/>
              </w:rPr>
              <w:t>м</w:t>
            </w:r>
            <w:r w:rsidRPr="000E29CE">
              <w:rPr>
                <w:lang w:val="sr-Cyrl-RS"/>
              </w:rPr>
              <w:t xml:space="preserve"> парцелама произвођача коопераната</w:t>
            </w:r>
          </w:p>
        </w:tc>
      </w:tr>
    </w:tbl>
    <w:p w14:paraId="59AC3613" w14:textId="77777777" w:rsidR="003D02A2" w:rsidRPr="000E29CE" w:rsidRDefault="003D02A2" w:rsidP="00371F8F">
      <w:pPr>
        <w:rPr>
          <w:lang w:val="sr-Cyrl-RS"/>
        </w:rPr>
      </w:pPr>
    </w:p>
    <w:p w14:paraId="3EA34A73" w14:textId="77777777" w:rsidR="003D02A2" w:rsidRPr="000E29CE" w:rsidRDefault="003D02A2" w:rsidP="00371F8F">
      <w:pPr>
        <w:rPr>
          <w:lang w:val="sr-Cyrl-RS"/>
        </w:rPr>
      </w:pPr>
    </w:p>
    <w:p w14:paraId="295686CE" w14:textId="77777777" w:rsidR="003D02A2" w:rsidRPr="000E29CE" w:rsidRDefault="003D02A2" w:rsidP="003D02A2">
      <w:pPr>
        <w:spacing w:after="60" w:line="276" w:lineRule="auto"/>
        <w:jc w:val="both"/>
        <w:rPr>
          <w:sz w:val="20"/>
          <w:lang w:val="sr-Cyrl-RS"/>
        </w:rPr>
        <w:sectPr w:rsidR="003D02A2" w:rsidRPr="000E29CE" w:rsidSect="003D02A2">
          <w:pgSz w:w="16840" w:h="11907" w:orient="landscape" w:code="9"/>
          <w:pgMar w:top="993" w:right="1440" w:bottom="991" w:left="1440" w:header="709" w:footer="709" w:gutter="0"/>
          <w:cols w:space="708"/>
          <w:docGrid w:linePitch="360"/>
        </w:sectPr>
      </w:pPr>
    </w:p>
    <w:p w14:paraId="41D24F8B" w14:textId="4414D4AB" w:rsidR="00E71EA4" w:rsidRPr="000E29CE" w:rsidRDefault="00D55005" w:rsidP="00343E6A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E29CE">
        <w:rPr>
          <w:lang w:val="sr-Cyrl-RS"/>
        </w:rPr>
        <w:lastRenderedPageBreak/>
        <w:t xml:space="preserve">У прилогу захтева, </w:t>
      </w:r>
      <w:r w:rsidR="00EE5F3B" w:rsidRPr="000E29CE">
        <w:rPr>
          <w:lang w:val="sr-Cyrl-RS"/>
        </w:rPr>
        <w:t>достављам следећу документацију</w:t>
      </w:r>
      <w:r w:rsidR="00343E6A" w:rsidRPr="000E29CE">
        <w:rPr>
          <w:rStyle w:val="FootnoteReference"/>
          <w:color w:val="000000"/>
          <w:lang w:val="sr-Cyrl-RS"/>
        </w:rPr>
        <w:footnoteReference w:id="1"/>
      </w:r>
      <w:r w:rsidR="00E71EA4" w:rsidRPr="000E29CE">
        <w:rPr>
          <w:lang w:val="sr-Cyrl-RS"/>
        </w:rPr>
        <w:t>:</w:t>
      </w:r>
    </w:p>
    <w:p w14:paraId="5E2BBBBD" w14:textId="3005C3F5" w:rsidR="007C61A4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Декларација о квалитету репродуктивног материјала (ако на тржишту нема материјала који је произведен методама органске </w:t>
      </w:r>
      <w:r w:rsidR="000E29CE" w:rsidRPr="000E29CE">
        <w:rPr>
          <w:rFonts w:ascii="Times New Roman" w:hAnsi="Times New Roman"/>
          <w:color w:val="000000"/>
          <w:szCs w:val="20"/>
          <w:lang w:val="sr-Cyrl-RS"/>
        </w:rPr>
        <w:t>производње, ако</w:t>
      </w: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 је коришћење тог материјала оправдано за спровођење научноистраживачких испитивања), издата од стране Регистрованог произвођача репродуктивног материјала, у форми копије;</w:t>
      </w:r>
    </w:p>
    <w:p w14:paraId="682E5769" w14:textId="33288A9F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Декларација о квалитету репродуктивног материјала на амбалажи (ако на тржишту нема материјала који је произведен методама органске производње), издата од стране Регистрованог произвођача репродуктивног материјала, у форми копије;</w:t>
      </w:r>
    </w:p>
    <w:p w14:paraId="3571AFDB" w14:textId="3F83F0C1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Рачун и/или отпремница о куповини, односно достави репродуктивног материјала (ако на тржишту нема материјала који је произведен методама органске производње), издата од стране продавца, односно достављач репродуктивног материјала, у форми копије;</w:t>
      </w:r>
    </w:p>
    <w:p w14:paraId="433737FA" w14:textId="262B745F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правног лица, тј. произвођача репродуктивног материјала, да он није третиран средствима за заштиту биља у случају да овај податак није наведен у декларацији о квалитету семена (ако на тржишту нема материјала који је произведен методама органске производње, ако је коришћење тог материјала оправдано за спровођење научноистраживачких испитивања, ако се ради о аутохтоној сорти) , издата од стране Регистрованог произвођача репродуктивног материјала, у форми копије;</w:t>
      </w:r>
    </w:p>
    <w:p w14:paraId="6C1C2E23" w14:textId="42555FB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подносиоца захтева зашто постоји потреба  да се к</w:t>
      </w:r>
      <w:r w:rsidR="0087070F">
        <w:rPr>
          <w:rFonts w:ascii="Times New Roman" w:hAnsi="Times New Roman"/>
          <w:color w:val="000000"/>
          <w:szCs w:val="20"/>
          <w:lang w:val="sr-Cyrl-RS"/>
        </w:rPr>
        <w:t>о</w:t>
      </w:r>
      <w:r w:rsidRPr="000E29CE">
        <w:rPr>
          <w:rFonts w:ascii="Times New Roman" w:hAnsi="Times New Roman"/>
          <w:color w:val="000000"/>
          <w:szCs w:val="20"/>
          <w:lang w:val="sr-Cyrl-RS"/>
        </w:rPr>
        <w:t>ристи сорта која није уписана у базу репродуктивног материјала, у форми оригинала;</w:t>
      </w:r>
    </w:p>
    <w:p w14:paraId="1022D573" w14:textId="51B3DD8B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подносиоца захтева зашто није могао да набави репродуктивни материјал из органске производње са образложењем (ако на тржишту нема материјала који је произведен методама органске производње), у форми оригинала;</w:t>
      </w:r>
    </w:p>
    <w:p w14:paraId="23636370" w14:textId="037533EB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Подаци о институцији која спроводи научноистраживачко испитивање уколико за</w:t>
      </w:r>
      <w:r w:rsidR="0087070F">
        <w:rPr>
          <w:rFonts w:ascii="Times New Roman" w:hAnsi="Times New Roman"/>
          <w:color w:val="000000"/>
          <w:szCs w:val="20"/>
          <w:lang w:val="sr-Cyrl-RS"/>
        </w:rPr>
        <w:t>х</w:t>
      </w: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тев подноси физичко лице (ако је коришћење тог материјала оправдано за спровођење научноистраживачких испитивања), у форми </w:t>
      </w:r>
      <w:r w:rsidR="00CB30C1" w:rsidRPr="000E29CE">
        <w:rPr>
          <w:rFonts w:ascii="Times New Roman" w:hAnsi="Times New Roman"/>
          <w:color w:val="000000"/>
          <w:szCs w:val="20"/>
          <w:lang w:val="sr-Cyrl-RS"/>
        </w:rPr>
        <w:t>копије</w:t>
      </w:r>
      <w:r w:rsidRPr="000E29CE">
        <w:rPr>
          <w:rFonts w:ascii="Times New Roman" w:hAnsi="Times New Roman"/>
          <w:color w:val="000000"/>
          <w:szCs w:val="20"/>
          <w:lang w:val="sr-Cyrl-RS"/>
        </w:rPr>
        <w:t>;</w:t>
      </w:r>
    </w:p>
    <w:p w14:paraId="386B4704" w14:textId="10896F08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Уговор о сарадњи између институција које спроводе научно</w:t>
      </w:r>
      <w:r w:rsidR="0087070F">
        <w:rPr>
          <w:rFonts w:ascii="Times New Roman" w:hAnsi="Times New Roman"/>
          <w:color w:val="000000"/>
          <w:szCs w:val="20"/>
          <w:lang w:val="sr-Cyrl-RS"/>
        </w:rPr>
        <w:t>-</w:t>
      </w:r>
      <w:r w:rsidRPr="000E29CE">
        <w:rPr>
          <w:rFonts w:ascii="Times New Roman" w:hAnsi="Times New Roman"/>
          <w:color w:val="000000"/>
          <w:szCs w:val="20"/>
          <w:lang w:val="sr-Cyrl-RS"/>
        </w:rPr>
        <w:t>истраживачко испитивање и произвођача на чијој сертификованој површини ће се вршити испитивања (ако је коришћење тог материјала оправдано за спровођење научноистраживачких испитивања), у форми копије;</w:t>
      </w:r>
    </w:p>
    <w:p w14:paraId="4BE58E3A" w14:textId="5CFD394E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пореклу аутохтоне сорте (ако се ради о аутохтоној сорти), у форми копије;</w:t>
      </w:r>
    </w:p>
    <w:p w14:paraId="798C5E6B" w14:textId="2E71DDC1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решавање по захтеву, издат од стране пословне банке или поште, у форми копије;</w:t>
      </w:r>
    </w:p>
    <w:p w14:paraId="408E18D1" w14:textId="4EB22192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доношење решења, издат од стране пословне банке или поште, у форми копије.</w:t>
      </w:r>
    </w:p>
    <w:p w14:paraId="265AEA49" w14:textId="77777777" w:rsidR="002A3EAB" w:rsidRPr="000E29CE" w:rsidRDefault="002A3EAB" w:rsidP="00343E6A">
      <w:pPr>
        <w:ind w:right="-425"/>
        <w:jc w:val="both"/>
        <w:rPr>
          <w:color w:val="000000"/>
          <w:sz w:val="20"/>
          <w:szCs w:val="20"/>
          <w:lang w:val="sr-Cyrl-RS"/>
        </w:rPr>
      </w:pPr>
    </w:p>
    <w:p w14:paraId="0C806BBB" w14:textId="77777777" w:rsidR="00317A8A" w:rsidRPr="000E29CE" w:rsidRDefault="00317A8A" w:rsidP="00317A8A">
      <w:pPr>
        <w:jc w:val="both"/>
        <w:rPr>
          <w:iCs/>
          <w:lang w:val="sr-Cyrl-RS"/>
        </w:rPr>
      </w:pPr>
    </w:p>
    <w:p w14:paraId="465322C7" w14:textId="77777777" w:rsidR="007C61A4" w:rsidRPr="000E29CE" w:rsidRDefault="007C61A4" w:rsidP="00343E6A">
      <w:pPr>
        <w:ind w:right="-425"/>
        <w:jc w:val="both"/>
        <w:rPr>
          <w:color w:val="000000"/>
          <w:lang w:val="sr-Cyrl-RS"/>
        </w:rPr>
      </w:pPr>
    </w:p>
    <w:p w14:paraId="301A99EB" w14:textId="2137C56C" w:rsidR="00D55005" w:rsidRPr="000E29CE" w:rsidRDefault="00D55005" w:rsidP="00343E6A">
      <w:pPr>
        <w:ind w:right="-24"/>
        <w:jc w:val="both"/>
        <w:rPr>
          <w:color w:val="000000"/>
          <w:lang w:val="sr-Cyrl-RS"/>
        </w:rPr>
      </w:pPr>
      <w:r w:rsidRPr="000E29C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2A3EAB" w:rsidRPr="000E29CE">
        <w:rPr>
          <w:color w:val="000000"/>
          <w:lang w:val="sr-Cyrl-RS"/>
        </w:rPr>
        <w:t>8</w:t>
      </w:r>
      <w:r w:rsidRPr="000E29C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A5BB4A6" w14:textId="77777777" w:rsidR="00D55005" w:rsidRPr="000E29CE" w:rsidRDefault="00D55005" w:rsidP="00343E6A">
      <w:pPr>
        <w:ind w:right="-425"/>
        <w:jc w:val="both"/>
        <w:rPr>
          <w:color w:val="000000"/>
          <w:lang w:val="sr-Cyrl-RS"/>
        </w:rPr>
      </w:pPr>
    </w:p>
    <w:p w14:paraId="5C7CDA77" w14:textId="77777777" w:rsidR="006449E1" w:rsidRPr="000E29CE" w:rsidRDefault="006449E1" w:rsidP="00343E6A">
      <w:pPr>
        <w:ind w:right="-425"/>
        <w:jc w:val="both"/>
        <w:rPr>
          <w:color w:val="000000"/>
          <w:lang w:val="sr-Cyrl-RS"/>
        </w:rPr>
      </w:pPr>
    </w:p>
    <w:p w14:paraId="1B2E0618" w14:textId="158D10A1" w:rsidR="00D55005" w:rsidRPr="000E29CE" w:rsidRDefault="00D55005" w:rsidP="00343E6A">
      <w:pPr>
        <w:ind w:right="-1"/>
        <w:jc w:val="both"/>
        <w:rPr>
          <w:color w:val="000000"/>
          <w:lang w:val="sr-Cyrl-RS"/>
        </w:rPr>
      </w:pPr>
      <w:r w:rsidRPr="000E29CE">
        <w:rPr>
          <w:color w:val="000000"/>
          <w:lang w:val="sr-Cyrl-RS"/>
        </w:rPr>
        <w:t xml:space="preserve">Захтев и потребна документација се могу </w:t>
      </w:r>
      <w:r w:rsidR="00042E1B" w:rsidRPr="000E29CE">
        <w:rPr>
          <w:color w:val="000000"/>
          <w:lang w:val="sr-Cyrl-RS"/>
        </w:rPr>
        <w:t>поднети и електронским путем</w:t>
      </w:r>
      <w:r w:rsidR="00F81BC2" w:rsidRPr="00F81BC2">
        <w:rPr>
          <w:color w:val="000000"/>
          <w:lang w:val="sr-Cyrl-RS"/>
        </w:rPr>
        <w:t xml:space="preserve"> на следеће мејл адресе:              </w:t>
      </w:r>
      <w:hyperlink r:id="rId12" w:history="1">
        <w:r w:rsidR="00F81BC2" w:rsidRPr="00060FB8">
          <w:rPr>
            <w:rStyle w:val="Hyperlink"/>
            <w:lang w:val="sr-Cyrl-RS"/>
          </w:rPr>
          <w:t>jelena.vasiljevic@minpolj.gov.rs</w:t>
        </w:r>
      </w:hyperlink>
      <w:r w:rsidR="00F81BC2" w:rsidRPr="00F81BC2">
        <w:rPr>
          <w:color w:val="000000"/>
          <w:lang w:val="sr-Cyrl-RS"/>
        </w:rPr>
        <w:t xml:space="preserve"> или </w:t>
      </w:r>
      <w:hyperlink r:id="rId13" w:history="1">
        <w:r w:rsidR="00F81BC2" w:rsidRPr="00060FB8">
          <w:rPr>
            <w:rStyle w:val="Hyperlink"/>
            <w:lang w:val="sr-Cyrl-RS"/>
          </w:rPr>
          <w:t>biljana.holjevic@minpolj.gov.rs</w:t>
        </w:r>
      </w:hyperlink>
      <w:r w:rsidR="00F81BC2" w:rsidRPr="00F81BC2">
        <w:rPr>
          <w:color w:val="000000"/>
          <w:lang w:val="sr-Cyrl-RS"/>
        </w:rPr>
        <w:t xml:space="preserve"> .</w:t>
      </w:r>
    </w:p>
    <w:p w14:paraId="5E8DC075" w14:textId="77777777" w:rsidR="00D55005" w:rsidRPr="000E29CE" w:rsidRDefault="00D55005" w:rsidP="00D55005">
      <w:pPr>
        <w:rPr>
          <w:color w:val="000000"/>
          <w:lang w:val="sr-Cyrl-RS"/>
        </w:rPr>
      </w:pPr>
    </w:p>
    <w:p w14:paraId="3CD5FD9E" w14:textId="77777777" w:rsidR="006449E1" w:rsidRPr="000E29CE" w:rsidRDefault="006449E1" w:rsidP="00D55005">
      <w:pPr>
        <w:rPr>
          <w:color w:val="000000"/>
          <w:lang w:val="sr-Cyrl-RS"/>
        </w:rPr>
      </w:pPr>
    </w:p>
    <w:p w14:paraId="66262659" w14:textId="77777777" w:rsidR="006449E1" w:rsidRPr="000E29CE" w:rsidRDefault="006449E1" w:rsidP="00D55005">
      <w:pPr>
        <w:rPr>
          <w:lang w:val="sr-Cyrl-RS"/>
        </w:rPr>
      </w:pPr>
    </w:p>
    <w:p w14:paraId="7F1D244A" w14:textId="77777777" w:rsidR="00D55005" w:rsidRPr="000E29CE" w:rsidRDefault="00D55005" w:rsidP="00D55005">
      <w:pPr>
        <w:rPr>
          <w:lang w:val="sr-Cyrl-R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0E29CE" w14:paraId="2884CDA1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0E29CE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0E29CE" w:rsidRDefault="00D55005" w:rsidP="0007767C">
            <w:pPr>
              <w:ind w:left="34" w:hanging="34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376C56D3" w:rsidR="00D55005" w:rsidRPr="000E29CE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0E29CE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0E29CE" w14:paraId="614CACE9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0E29CE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0E29CE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0E29CE">
        <w:rPr>
          <w:b/>
          <w:bCs/>
          <w:color w:val="000000"/>
          <w:lang w:val="sr-Cyrl-RS"/>
        </w:rPr>
        <w:br w:type="page"/>
      </w:r>
      <w:r w:rsidR="00AB3A01" w:rsidRPr="000E29C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0E29C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0E29CE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953FD8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0E29CE" w:rsidRDefault="00AB3A01" w:rsidP="00EE5F3B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07EE0894" w:rsidR="00AB3A01" w:rsidRPr="000E29CE" w:rsidRDefault="0011556C" w:rsidP="00453989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30</w:t>
            </w:r>
            <w:r w:rsidR="007C61A4" w:rsidRPr="000E29CE">
              <w:rPr>
                <w:color w:val="000000"/>
                <w:lang w:val="sr-Cyrl-RS"/>
              </w:rPr>
              <w:t xml:space="preserve"> дана од </w:t>
            </w:r>
            <w:r w:rsidR="00453989" w:rsidRPr="000E29CE">
              <w:rPr>
                <w:color w:val="000000"/>
                <w:lang w:val="sr-Cyrl-RS"/>
              </w:rPr>
              <w:t>дана покретања поступка.</w:t>
            </w:r>
          </w:p>
        </w:tc>
      </w:tr>
    </w:tbl>
    <w:p w14:paraId="70905314" w14:textId="77777777" w:rsidR="00AB3A01" w:rsidRPr="000E29CE" w:rsidRDefault="00AB3A01" w:rsidP="00FD72B0">
      <w:pPr>
        <w:jc w:val="both"/>
        <w:rPr>
          <w:lang w:val="sr-Cyrl-RS"/>
        </w:rPr>
      </w:pPr>
    </w:p>
    <w:p w14:paraId="053A855D" w14:textId="77777777" w:rsidR="00B171D8" w:rsidRPr="000E29CE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0E29CE" w:rsidRDefault="00B171D8" w:rsidP="00453989">
      <w:pPr>
        <w:ind w:left="-142"/>
        <w:jc w:val="both"/>
        <w:rPr>
          <w:color w:val="000000"/>
          <w:lang w:val="sr-Cyrl-RS"/>
        </w:rPr>
      </w:pPr>
    </w:p>
    <w:p w14:paraId="6BD015AF" w14:textId="7C2AB025" w:rsidR="00EE5F3B" w:rsidRPr="000E29CE" w:rsidRDefault="00EE5F3B" w:rsidP="0006695C">
      <w:pPr>
        <w:jc w:val="both"/>
        <w:rPr>
          <w:lang w:val="sr-Cyrl-RS"/>
        </w:rPr>
      </w:pPr>
      <w:r w:rsidRPr="000E29CE">
        <w:rPr>
          <w:color w:val="000000"/>
          <w:lang w:val="sr-Cyrl-RS"/>
        </w:rPr>
        <w:t>Потребно је уплатити следећ</w:t>
      </w:r>
      <w:r w:rsidR="003D02A2" w:rsidRPr="000E29CE">
        <w:rPr>
          <w:color w:val="000000"/>
          <w:lang w:val="sr-Cyrl-RS"/>
        </w:rPr>
        <w:t>е</w:t>
      </w:r>
      <w:r w:rsidRPr="000E29CE">
        <w:rPr>
          <w:color w:val="000000"/>
          <w:lang w:val="sr-Cyrl-RS"/>
        </w:rPr>
        <w:t xml:space="preserve"> </w:t>
      </w:r>
      <w:r w:rsidR="003D02A2" w:rsidRPr="000E29CE">
        <w:rPr>
          <w:color w:val="000000"/>
          <w:lang w:val="sr-Cyrl-RS"/>
        </w:rPr>
        <w:t>издат</w:t>
      </w:r>
      <w:r w:rsidR="001D042B" w:rsidRPr="000E29CE">
        <w:rPr>
          <w:color w:val="000000"/>
          <w:lang w:val="sr-Cyrl-RS"/>
        </w:rPr>
        <w:t>к</w:t>
      </w:r>
      <w:r w:rsidR="003D02A2" w:rsidRPr="000E29CE">
        <w:rPr>
          <w:color w:val="000000"/>
          <w:lang w:val="sr-Cyrl-RS"/>
        </w:rPr>
        <w:t>е</w:t>
      </w:r>
      <w:r w:rsidRPr="000E29CE">
        <w:rPr>
          <w:color w:val="000000"/>
          <w:lang w:val="sr-Cyrl-RS"/>
        </w:rPr>
        <w:t>:</w:t>
      </w:r>
    </w:p>
    <w:p w14:paraId="28DCB850" w14:textId="77777777" w:rsidR="00EE5F3B" w:rsidRPr="000E29CE" w:rsidRDefault="00EE5F3B" w:rsidP="00FD72B0">
      <w:pPr>
        <w:jc w:val="both"/>
        <w:rPr>
          <w:lang w:val="sr-Cyrl-RS"/>
        </w:rPr>
      </w:pPr>
    </w:p>
    <w:p w14:paraId="589F74C2" w14:textId="77777777" w:rsidR="00EE5F3B" w:rsidRPr="000E29CE" w:rsidRDefault="00EE5F3B" w:rsidP="00EE5F3B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3D02A2" w:rsidRPr="000E29CE" w14:paraId="189A66AD" w14:textId="77777777" w:rsidTr="0048725F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65BC3B6A" w14:textId="77777777" w:rsidR="003D02A2" w:rsidRPr="000E29CE" w:rsidRDefault="003D02A2" w:rsidP="0048725F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01403E15" w14:textId="77777777" w:rsidR="003D02A2" w:rsidRPr="000E29CE" w:rsidRDefault="003D02A2" w:rsidP="0048725F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0E29CE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3D02A2" w:rsidRPr="000E29CE" w14:paraId="033586A0" w14:textId="77777777" w:rsidTr="0048725F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7661B36B" w14:textId="77777777" w:rsidR="003D02A2" w:rsidRPr="000E29CE" w:rsidRDefault="003D02A2" w:rsidP="0048725F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1D2CFA89" w14:textId="72115888" w:rsidR="003D02A2" w:rsidRPr="000E29CE" w:rsidRDefault="003D02A2" w:rsidP="0048725F">
            <w:pPr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</w:t>
            </w:r>
            <w:r w:rsidR="000E29CE" w:rsidRPr="000E29CE">
              <w:rPr>
                <w:color w:val="000000"/>
                <w:lang w:val="sr-Cyrl-RS"/>
              </w:rPr>
              <w:t xml:space="preserve"> </w:t>
            </w:r>
            <w:r w:rsidRPr="000E29CE">
              <w:rPr>
                <w:color w:val="000000"/>
                <w:lang w:val="sr-Cyrl-RS"/>
              </w:rPr>
              <w:t>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940FC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82EB72A" w14:textId="776FCBD8" w:rsidR="003D02A2" w:rsidRPr="000E29CE" w:rsidRDefault="003D02A2" w:rsidP="00953FD8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3</w:t>
            </w:r>
            <w:r w:rsidR="00953FD8">
              <w:rPr>
                <w:color w:val="000000"/>
              </w:rPr>
              <w:t>80</w:t>
            </w:r>
            <w:r w:rsidRPr="000E29CE">
              <w:rPr>
                <w:color w:val="000000"/>
                <w:lang w:val="sr-Cyrl-RS"/>
              </w:rPr>
              <w:t>,00 РСД</w:t>
            </w:r>
          </w:p>
        </w:tc>
      </w:tr>
      <w:tr w:rsidR="003D02A2" w:rsidRPr="000E29CE" w14:paraId="78348843" w14:textId="77777777" w:rsidTr="0048725F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77A5CBA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C4412A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A8D7628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FFA810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02A2" w:rsidRPr="000E29CE" w14:paraId="01B4583C" w14:textId="77777777" w:rsidTr="0048725F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25C5E77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A0B2E6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BFC202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26B840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D02A2" w:rsidRPr="000E29CE" w14:paraId="01A18792" w14:textId="77777777" w:rsidTr="0048725F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EA9B3E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F67E1B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F4BF66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0380EE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840-742221843-57</w:t>
            </w:r>
          </w:p>
        </w:tc>
      </w:tr>
      <w:tr w:rsidR="003D02A2" w:rsidRPr="00953FD8" w14:paraId="1FB2F32C" w14:textId="77777777" w:rsidTr="0048725F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CDAADF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51320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1F97D1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B41359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3D02A2" w:rsidRPr="000E29CE" w14:paraId="2445E2DF" w14:textId="77777777" w:rsidTr="0048725F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F27B3B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126D11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93150F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3FC61E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 /</w:t>
            </w:r>
          </w:p>
        </w:tc>
      </w:tr>
      <w:tr w:rsidR="003D02A2" w:rsidRPr="000E29CE" w14:paraId="4E2F8B60" w14:textId="77777777" w:rsidTr="0048725F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281D3EB5" w14:textId="77777777" w:rsidR="003D02A2" w:rsidRPr="000E29CE" w:rsidRDefault="003D02A2" w:rsidP="0048725F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4FB7A5A" w14:textId="77777777" w:rsidR="003D02A2" w:rsidRPr="000E29CE" w:rsidRDefault="003D02A2" w:rsidP="0048725F">
            <w:pPr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 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9184F2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FA5FEDE" w14:textId="597B78F8" w:rsidR="003D02A2" w:rsidRPr="000E29CE" w:rsidRDefault="00953FD8" w:rsidP="0048725F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660</w:t>
            </w:r>
            <w:bookmarkStart w:id="0" w:name="_GoBack"/>
            <w:bookmarkEnd w:id="0"/>
            <w:r w:rsidR="003D02A2" w:rsidRPr="000E29CE">
              <w:rPr>
                <w:color w:val="000000"/>
                <w:lang w:val="sr-Cyrl-RS"/>
              </w:rPr>
              <w:t>,00 РСД</w:t>
            </w:r>
          </w:p>
        </w:tc>
      </w:tr>
      <w:tr w:rsidR="003D02A2" w:rsidRPr="000E29CE" w14:paraId="6B911BE8" w14:textId="77777777" w:rsidTr="0048725F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102BE1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442904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EE6471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340E4A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3D02A2" w:rsidRPr="000E29CE" w14:paraId="284FB2B3" w14:textId="77777777" w:rsidTr="0048725F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8E87E6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A47292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702022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185A5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D02A2" w:rsidRPr="000E29CE" w14:paraId="1215005E" w14:textId="77777777" w:rsidTr="0048725F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873BB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30BC32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549EAC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FBFF48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840-742221843-57</w:t>
            </w:r>
          </w:p>
        </w:tc>
      </w:tr>
      <w:tr w:rsidR="003D02A2" w:rsidRPr="00953FD8" w14:paraId="2B026AFA" w14:textId="77777777" w:rsidTr="0048725F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4ABBCC6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19D2C04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5AE497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A44C33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3D02A2" w:rsidRPr="000E29CE" w14:paraId="5C2B5564" w14:textId="77777777" w:rsidTr="0048725F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6CEC9AC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61B7E97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7D415B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E50C891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/</w:t>
            </w:r>
          </w:p>
        </w:tc>
      </w:tr>
    </w:tbl>
    <w:p w14:paraId="4E3C19A9" w14:textId="77777777" w:rsidR="00F406B8" w:rsidRPr="000E29CE" w:rsidRDefault="00F406B8">
      <w:pPr>
        <w:jc w:val="both"/>
        <w:rPr>
          <w:lang w:val="sr-Cyrl-RS"/>
        </w:rPr>
      </w:pPr>
    </w:p>
    <w:sectPr w:rsidR="00F406B8" w:rsidRPr="000E29CE" w:rsidSect="00371F8F"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F8CD" w14:textId="77777777" w:rsidR="001D5B36" w:rsidRDefault="001D5B36" w:rsidP="004F2292">
      <w:r>
        <w:separator/>
      </w:r>
    </w:p>
  </w:endnote>
  <w:endnote w:type="continuationSeparator" w:id="0">
    <w:p w14:paraId="510AAFD4" w14:textId="77777777" w:rsidR="001D5B36" w:rsidRDefault="001D5B3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9F09C4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F167C" w14:textId="77777777" w:rsidR="001D5B36" w:rsidRDefault="001D5B36" w:rsidP="004F2292">
      <w:r>
        <w:separator/>
      </w:r>
    </w:p>
  </w:footnote>
  <w:footnote w:type="continuationSeparator" w:id="0">
    <w:p w14:paraId="7DA203D6" w14:textId="77777777" w:rsidR="001D5B36" w:rsidRDefault="001D5B36" w:rsidP="004F2292">
      <w:r>
        <w:continuationSeparator/>
      </w:r>
    </w:p>
  </w:footnote>
  <w:footnote w:id="1">
    <w:p w14:paraId="1753AD62" w14:textId="77777777" w:rsidR="00343E6A" w:rsidRPr="003E7EB2" w:rsidRDefault="00343E6A" w:rsidP="00343E6A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0A8F45B4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2A3EAB">
      <w:rPr>
        <w:color w:val="000000"/>
        <w:lang w:val="sr-Cyrl-RS"/>
      </w:rPr>
      <w:t>.0003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84E23AE"/>
    <w:multiLevelType w:val="hybridMultilevel"/>
    <w:tmpl w:val="010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A9B"/>
    <w:multiLevelType w:val="hybridMultilevel"/>
    <w:tmpl w:val="23BEA398"/>
    <w:lvl w:ilvl="0" w:tplc="5E14A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4F4B"/>
    <w:rsid w:val="00023B40"/>
    <w:rsid w:val="00042E1B"/>
    <w:rsid w:val="000535C9"/>
    <w:rsid w:val="000568FB"/>
    <w:rsid w:val="0006695C"/>
    <w:rsid w:val="0007767C"/>
    <w:rsid w:val="00087CD3"/>
    <w:rsid w:val="00094B17"/>
    <w:rsid w:val="000B4C1E"/>
    <w:rsid w:val="000D261E"/>
    <w:rsid w:val="000E29CE"/>
    <w:rsid w:val="00105663"/>
    <w:rsid w:val="00112084"/>
    <w:rsid w:val="0011556C"/>
    <w:rsid w:val="00197F41"/>
    <w:rsid w:val="001C182B"/>
    <w:rsid w:val="001D042B"/>
    <w:rsid w:val="001D5B36"/>
    <w:rsid w:val="001F23FC"/>
    <w:rsid w:val="00201F4C"/>
    <w:rsid w:val="0021569D"/>
    <w:rsid w:val="0022251E"/>
    <w:rsid w:val="00236053"/>
    <w:rsid w:val="00244024"/>
    <w:rsid w:val="00252EA3"/>
    <w:rsid w:val="00262323"/>
    <w:rsid w:val="002A166F"/>
    <w:rsid w:val="002A1F8D"/>
    <w:rsid w:val="002A3EAB"/>
    <w:rsid w:val="002A58C3"/>
    <w:rsid w:val="002F503F"/>
    <w:rsid w:val="00317A8A"/>
    <w:rsid w:val="00343E6A"/>
    <w:rsid w:val="00371F8F"/>
    <w:rsid w:val="00395C1A"/>
    <w:rsid w:val="003D02A2"/>
    <w:rsid w:val="003E7349"/>
    <w:rsid w:val="003E7EB2"/>
    <w:rsid w:val="003F5A7F"/>
    <w:rsid w:val="00410BE8"/>
    <w:rsid w:val="0044631F"/>
    <w:rsid w:val="0045398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4F74E9"/>
    <w:rsid w:val="0056701E"/>
    <w:rsid w:val="0057685A"/>
    <w:rsid w:val="00576E96"/>
    <w:rsid w:val="005B6AA1"/>
    <w:rsid w:val="0061389E"/>
    <w:rsid w:val="006316FF"/>
    <w:rsid w:val="006449E1"/>
    <w:rsid w:val="006523C9"/>
    <w:rsid w:val="006C0178"/>
    <w:rsid w:val="006C66C0"/>
    <w:rsid w:val="006D2C80"/>
    <w:rsid w:val="007100FD"/>
    <w:rsid w:val="007472F4"/>
    <w:rsid w:val="00773B9D"/>
    <w:rsid w:val="0077711E"/>
    <w:rsid w:val="0078263B"/>
    <w:rsid w:val="007C61A4"/>
    <w:rsid w:val="007E3032"/>
    <w:rsid w:val="007E52C0"/>
    <w:rsid w:val="00820BE3"/>
    <w:rsid w:val="008546E9"/>
    <w:rsid w:val="0087070F"/>
    <w:rsid w:val="0087422D"/>
    <w:rsid w:val="00874E9E"/>
    <w:rsid w:val="008759BE"/>
    <w:rsid w:val="008A0985"/>
    <w:rsid w:val="008A53ED"/>
    <w:rsid w:val="008B17E9"/>
    <w:rsid w:val="008C2605"/>
    <w:rsid w:val="00934971"/>
    <w:rsid w:val="0093596F"/>
    <w:rsid w:val="00953FD8"/>
    <w:rsid w:val="0096312C"/>
    <w:rsid w:val="00986A95"/>
    <w:rsid w:val="009B7CF5"/>
    <w:rsid w:val="009F09C4"/>
    <w:rsid w:val="00A140F5"/>
    <w:rsid w:val="00A4401C"/>
    <w:rsid w:val="00AA48B0"/>
    <w:rsid w:val="00AB3A01"/>
    <w:rsid w:val="00AC6D16"/>
    <w:rsid w:val="00AC70AD"/>
    <w:rsid w:val="00AD7708"/>
    <w:rsid w:val="00B1688E"/>
    <w:rsid w:val="00B171D8"/>
    <w:rsid w:val="00B31E1F"/>
    <w:rsid w:val="00B33022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2E87"/>
    <w:rsid w:val="00C872A6"/>
    <w:rsid w:val="00C94574"/>
    <w:rsid w:val="00C952A4"/>
    <w:rsid w:val="00CB0BB2"/>
    <w:rsid w:val="00CB30C1"/>
    <w:rsid w:val="00CB6199"/>
    <w:rsid w:val="00CC34A1"/>
    <w:rsid w:val="00CC4CA2"/>
    <w:rsid w:val="00CE2E46"/>
    <w:rsid w:val="00CF14D5"/>
    <w:rsid w:val="00CF18BA"/>
    <w:rsid w:val="00CF6942"/>
    <w:rsid w:val="00D523CF"/>
    <w:rsid w:val="00D55005"/>
    <w:rsid w:val="00D610D7"/>
    <w:rsid w:val="00D81D45"/>
    <w:rsid w:val="00DA5C10"/>
    <w:rsid w:val="00DC56D9"/>
    <w:rsid w:val="00E32659"/>
    <w:rsid w:val="00E35B8F"/>
    <w:rsid w:val="00E45514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406B8"/>
    <w:rsid w:val="00F70321"/>
    <w:rsid w:val="00F7240A"/>
    <w:rsid w:val="00F81BC2"/>
    <w:rsid w:val="00F87471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jana.holjevic@minpolj.gov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lena.vasiljev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75DF-51B8-4CDF-A85A-02B3D69B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5</cp:revision>
  <cp:lastPrinted>2023-07-18T09:36:00Z</cp:lastPrinted>
  <dcterms:created xsi:type="dcterms:W3CDTF">2023-07-18T09:35:00Z</dcterms:created>
  <dcterms:modified xsi:type="dcterms:W3CDTF">2023-07-18T09:36:00Z</dcterms:modified>
</cp:coreProperties>
</file>