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CB" w:rsidRPr="008875F2" w:rsidRDefault="003B2B88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705F67">
        <w:rPr>
          <w:rFonts w:ascii="Cambria" w:hAnsi="Cambria"/>
          <w:b/>
          <w:sz w:val="22"/>
          <w:szCs w:val="22"/>
          <w:lang w:val="sr-Cyrl-CS"/>
        </w:rPr>
        <w:t>К</w:t>
      </w:r>
      <w:r w:rsidR="00E5004B" w:rsidRPr="00705F67">
        <w:rPr>
          <w:rFonts w:ascii="Cambria" w:hAnsi="Cambria"/>
          <w:b/>
          <w:sz w:val="22"/>
          <w:szCs w:val="22"/>
          <w:lang w:val="sr-Cyrl-CS"/>
        </w:rPr>
        <w:t>ОНТРОЛНА ЛИСТА</w:t>
      </w:r>
    </w:p>
    <w:p w:rsidR="00960534" w:rsidRPr="00705F67" w:rsidRDefault="00960534" w:rsidP="00960534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>ОВЛАШЋЕЊЕ ЗА ИЗРАДУ ПРОЈЕКАТА</w:t>
      </w:r>
    </w:p>
    <w:p w:rsidR="00051AFA" w:rsidRPr="00705F67" w:rsidRDefault="00051AFA" w:rsidP="003A3689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</w:p>
    <w:p w:rsidR="004D68DD" w:rsidRPr="0032287F" w:rsidRDefault="004D68DD" w:rsidP="004D68DD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  <w:lang w:val="sr-Cyrl-RS"/>
        </w:rPr>
        <w:tab/>
      </w:r>
      <w:r w:rsidRPr="0032287F">
        <w:rPr>
          <w:rFonts w:ascii="Cambria" w:hAnsi="Cambria"/>
          <w:b/>
          <w:sz w:val="22"/>
          <w:szCs w:val="22"/>
          <w:lang w:val="sr-Cyrl-RS"/>
        </w:rPr>
        <w:t>Закон чија примена се проверава:</w:t>
      </w:r>
    </w:p>
    <w:p w:rsidR="00F817EB" w:rsidRDefault="004D68DD" w:rsidP="004D68DD">
      <w:pPr>
        <w:tabs>
          <w:tab w:val="left" w:pos="2310"/>
        </w:tabs>
        <w:ind w:left="714" w:hanging="714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  <w:lang w:val="sr-Cyrl-RS"/>
        </w:rPr>
        <w:t xml:space="preserve">               </w:t>
      </w:r>
      <w:r w:rsidRPr="0032287F">
        <w:rPr>
          <w:rFonts w:ascii="Cambria" w:hAnsi="Cambria"/>
          <w:sz w:val="22"/>
          <w:szCs w:val="22"/>
          <w:lang w:val="sr-Cyrl-RS"/>
        </w:rPr>
        <w:t xml:space="preserve">Закон о </w:t>
      </w:r>
      <w:r>
        <w:rPr>
          <w:rFonts w:ascii="Cambria" w:hAnsi="Cambria"/>
          <w:sz w:val="22"/>
          <w:szCs w:val="22"/>
          <w:lang w:val="sr-Cyrl-RS"/>
        </w:rPr>
        <w:t>пољопривредном земљишту</w:t>
      </w:r>
      <w:r w:rsidRPr="0032287F">
        <w:rPr>
          <w:rFonts w:ascii="Cambria" w:hAnsi="Cambria"/>
          <w:sz w:val="22"/>
          <w:szCs w:val="22"/>
          <w:lang w:val="sr-Cyrl-RS"/>
        </w:rPr>
        <w:t xml:space="preserve"> („Службени гласник РС“, бр. </w:t>
      </w:r>
      <w:r w:rsidRPr="003262B7">
        <w:rPr>
          <w:rFonts w:ascii="Cambria" w:hAnsi="Cambria"/>
          <w:sz w:val="22"/>
          <w:szCs w:val="22"/>
          <w:lang w:val="sr-Cyrl-RS"/>
        </w:rPr>
        <w:t>62/06, 65/08 - др. закон, 41/09, 112/15, 80/17 и 95/18 - др. закон</w:t>
      </w:r>
      <w:r w:rsidRPr="0032287F">
        <w:rPr>
          <w:rFonts w:ascii="Cambria" w:hAnsi="Cambria"/>
          <w:sz w:val="22"/>
          <w:szCs w:val="22"/>
          <w:lang w:val="sr-Cyrl-RS"/>
        </w:rPr>
        <w:t>)</w:t>
      </w:r>
    </w:p>
    <w:p w:rsidR="005A3945" w:rsidRPr="00705F67" w:rsidRDefault="005A3945" w:rsidP="004D68DD">
      <w:pPr>
        <w:tabs>
          <w:tab w:val="left" w:pos="2310"/>
        </w:tabs>
        <w:ind w:left="714" w:hanging="714"/>
        <w:rPr>
          <w:rFonts w:ascii="Cambria" w:hAnsi="Cambria"/>
          <w:sz w:val="22"/>
          <w:szCs w:val="22"/>
          <w:lang w:val="sr-Cyrl-RS"/>
        </w:rPr>
      </w:pPr>
    </w:p>
    <w:p w:rsidR="0071599E" w:rsidRPr="00BA1D25" w:rsidRDefault="005013AF" w:rsidP="003A3689">
      <w:pPr>
        <w:pStyle w:val="NoSpacing"/>
        <w:ind w:left="728" w:firstLine="123"/>
        <w:rPr>
          <w:rFonts w:ascii="Cambria" w:hAnsi="Cambria"/>
          <w:b/>
          <w:sz w:val="20"/>
          <w:szCs w:val="20"/>
          <w:lang w:val="sr-Cyrl-CS"/>
        </w:rPr>
      </w:pPr>
      <w:r>
        <w:rPr>
          <w:rFonts w:ascii="Cambria" w:hAnsi="Cambria"/>
          <w:b/>
          <w:sz w:val="20"/>
          <w:szCs w:val="20"/>
          <w:lang w:val="sr-Cyrl-CS"/>
        </w:rPr>
        <w:t xml:space="preserve">1. </w:t>
      </w:r>
      <w:r w:rsidR="0071599E" w:rsidRPr="00BA1D25">
        <w:rPr>
          <w:rFonts w:ascii="Cambria" w:hAnsi="Cambria"/>
          <w:b/>
          <w:sz w:val="20"/>
          <w:szCs w:val="20"/>
          <w:lang w:val="sr-Cyrl-CS"/>
        </w:rPr>
        <w:t xml:space="preserve">Подаци о </w:t>
      </w:r>
      <w:r w:rsidR="00BA6714" w:rsidRPr="00BA1D25">
        <w:rPr>
          <w:rFonts w:ascii="Cambria" w:hAnsi="Cambria"/>
          <w:b/>
          <w:sz w:val="20"/>
          <w:szCs w:val="20"/>
          <w:lang w:val="sr-Cyrl-CS"/>
        </w:rPr>
        <w:t>надзираном субјекту</w:t>
      </w: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1"/>
        <w:gridCol w:w="5758"/>
      </w:tblGrid>
      <w:tr w:rsidR="00F300EB" w:rsidRPr="00BA1D25" w:rsidTr="00CE682D">
        <w:trPr>
          <w:trHeight w:hRule="exact" w:val="1247"/>
        </w:trPr>
        <w:tc>
          <w:tcPr>
            <w:tcW w:w="3881" w:type="dxa"/>
          </w:tcPr>
          <w:p w:rsidR="00F300EB" w:rsidRPr="00BA1D25" w:rsidRDefault="005C3B74" w:rsidP="00E5004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 w:rsidR="00F300EB" w:rsidRPr="00BA1D25">
              <w:rPr>
                <w:rFonts w:ascii="Cambria" w:hAnsi="Cambria"/>
                <w:sz w:val="20"/>
                <w:szCs w:val="20"/>
                <w:lang w:val="sr-Cyrl-RS"/>
              </w:rPr>
              <w:t>Правно лице</w:t>
            </w:r>
          </w:p>
          <w:p w:rsidR="00F440F4" w:rsidRDefault="005C3B74" w:rsidP="00460E7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bookmarkEnd w:id="0"/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="00F300EB" w:rsidRPr="00BA1D25">
              <w:rPr>
                <w:rFonts w:ascii="Cambria" w:hAnsi="Cambria"/>
                <w:sz w:val="20"/>
                <w:szCs w:val="20"/>
                <w:lang w:val="sr-Cyrl-RS"/>
              </w:rPr>
              <w:t>Предузетник</w:t>
            </w:r>
          </w:p>
          <w:p w:rsidR="00CE682D" w:rsidRPr="00BA1D25" w:rsidRDefault="00CE682D" w:rsidP="001049B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  <w:p w:rsidR="00F440F4" w:rsidRPr="00BA1D25" w:rsidRDefault="00F440F4" w:rsidP="00F440F4">
            <w:pPr>
              <w:pStyle w:val="NoSpacing"/>
              <w:spacing w:before="40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58" w:type="dxa"/>
          </w:tcPr>
          <w:p w:rsidR="00772C49" w:rsidRDefault="005C3B74" w:rsidP="00E5004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 w:rsidR="00F300EB" w:rsidRPr="00BA1D25">
              <w:rPr>
                <w:rFonts w:ascii="Cambria" w:hAnsi="Cambria"/>
                <w:sz w:val="20"/>
                <w:szCs w:val="20"/>
                <w:lang w:val="sr-Cyrl-RS"/>
              </w:rPr>
              <w:t>Регистровани субјекат</w:t>
            </w:r>
          </w:p>
          <w:p w:rsidR="00CE682D" w:rsidRDefault="005C3B74" w:rsidP="009D3E2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="00772C4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551BF3" w:rsidRPr="00BA1D25">
              <w:rPr>
                <w:rFonts w:ascii="Cambria" w:hAnsi="Cambria"/>
                <w:sz w:val="20"/>
                <w:szCs w:val="20"/>
                <w:lang w:val="sr-Cyrl-RS"/>
              </w:rPr>
              <w:t>Нерегистровани субјекат</w:t>
            </w:r>
            <w:r w:rsidR="00551BF3">
              <w:rPr>
                <w:rFonts w:ascii="Cambria" w:hAnsi="Cambria"/>
                <w:sz w:val="20"/>
                <w:szCs w:val="20"/>
                <w:lang w:val="sr-Latn-RS"/>
              </w:rPr>
              <w:t xml:space="preserve"> / </w:t>
            </w:r>
            <w:r w:rsidR="00551BF3">
              <w:rPr>
                <w:rFonts w:ascii="Cambria" w:hAnsi="Cambria"/>
                <w:sz w:val="20"/>
                <w:szCs w:val="20"/>
                <w:lang w:val="sr-Cyrl-RS"/>
              </w:rPr>
              <w:t>Субјекат из чл. 33 ст. 2. Закона              о инспекцијском надзору</w:t>
            </w:r>
          </w:p>
          <w:p w:rsidR="00F300EB" w:rsidRPr="00BA1D25" w:rsidRDefault="00F300EB" w:rsidP="009D3E24">
            <w:pPr>
              <w:pStyle w:val="NoSpacing"/>
              <w:spacing w:before="40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</w:p>
        </w:tc>
      </w:tr>
      <w:tr w:rsidR="0039594C" w:rsidRPr="00BA1D25" w:rsidTr="00BA1D25">
        <w:tc>
          <w:tcPr>
            <w:tcW w:w="3881" w:type="dxa"/>
          </w:tcPr>
          <w:p w:rsidR="0039594C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Пословно име и назив</w:t>
            </w:r>
            <w:r w:rsidR="00B42D09" w:rsidRPr="00BA1D25">
              <w:rPr>
                <w:rFonts w:ascii="Cambria" w:hAnsi="Cambria"/>
                <w:sz w:val="20"/>
                <w:szCs w:val="20"/>
                <w:lang w:val="sr-Cyrl-CS"/>
              </w:rPr>
              <w:t xml:space="preserve"> / Име и презиме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:rsidR="0039594C" w:rsidRPr="00BA1D25" w:rsidRDefault="0039594C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39594C" w:rsidRPr="00BA1D25" w:rsidTr="00BA1D25">
        <w:tc>
          <w:tcPr>
            <w:tcW w:w="3881" w:type="dxa"/>
          </w:tcPr>
          <w:p w:rsidR="0039594C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>орески идентификациони број (П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ИБ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>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:rsidR="0039594C" w:rsidRPr="00BA1D25" w:rsidRDefault="0039594C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Матични број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 xml:space="preserve"> (МБ)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642464" w:rsidRPr="00BA1D25" w:rsidTr="00BA1D25">
        <w:tc>
          <w:tcPr>
            <w:tcW w:w="3881" w:type="dxa"/>
          </w:tcPr>
          <w:p w:rsidR="00642464" w:rsidRPr="00BA1D25" w:rsidRDefault="00642464" w:rsidP="0089591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Шифра претежне делатности:</w:t>
            </w:r>
          </w:p>
        </w:tc>
        <w:tc>
          <w:tcPr>
            <w:tcW w:w="5758" w:type="dxa"/>
          </w:tcPr>
          <w:p w:rsidR="00642464" w:rsidRPr="00BA1D25" w:rsidRDefault="00642464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F300EB" w:rsidP="0089591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Заступник / одгов</w:t>
            </w:r>
            <w:r w:rsidR="0089591A" w:rsidRPr="00BA1D25">
              <w:rPr>
                <w:rFonts w:ascii="Cambria" w:hAnsi="Cambria"/>
                <w:sz w:val="20"/>
                <w:szCs w:val="20"/>
                <w:lang w:val="sr-Cyrl-CS"/>
              </w:rPr>
              <w:t>о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рно лице: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ЈМБГ / Лични број / Број пасоша: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17F4A" w:rsidRPr="00BA1D25" w:rsidTr="00BA1D25">
        <w:tc>
          <w:tcPr>
            <w:tcW w:w="3881" w:type="dxa"/>
          </w:tcPr>
          <w:p w:rsidR="00F17F4A" w:rsidRPr="00BA1D25" w:rsidRDefault="00F17F4A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БПГ:</w:t>
            </w:r>
          </w:p>
        </w:tc>
        <w:tc>
          <w:tcPr>
            <w:tcW w:w="5758" w:type="dxa"/>
          </w:tcPr>
          <w:p w:rsidR="00F17F4A" w:rsidRPr="00BA1D25" w:rsidRDefault="00F17F4A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Седиште</w:t>
            </w:r>
            <w:r w:rsidR="00B42D09" w:rsidRPr="00BA1D25">
              <w:rPr>
                <w:rFonts w:ascii="Cambria" w:hAnsi="Cambria"/>
                <w:sz w:val="20"/>
                <w:szCs w:val="20"/>
                <w:lang w:val="sr-Cyrl-CS"/>
              </w:rPr>
              <w:t xml:space="preserve"> / Место: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Пословна јединица</w:t>
            </w:r>
            <w:r w:rsidR="00F440F4" w:rsidRPr="00BA1D25">
              <w:rPr>
                <w:rFonts w:ascii="Cambria" w:hAnsi="Cambria"/>
                <w:sz w:val="20"/>
                <w:szCs w:val="20"/>
                <w:lang w:val="sr-Cyrl-CS"/>
              </w:rPr>
              <w:t xml:space="preserve"> / Адреса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:rsidTr="00BA1D25">
        <w:tc>
          <w:tcPr>
            <w:tcW w:w="3881" w:type="dxa"/>
          </w:tcPr>
          <w:p w:rsidR="00F300EB" w:rsidRPr="00BA1D25" w:rsidRDefault="00BF1929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Тел./Моб./Факс:</w:t>
            </w:r>
          </w:p>
        </w:tc>
        <w:tc>
          <w:tcPr>
            <w:tcW w:w="5758" w:type="dxa"/>
          </w:tcPr>
          <w:p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BF1929" w:rsidRPr="00BA1D25" w:rsidTr="00BA1D25">
        <w:tc>
          <w:tcPr>
            <w:tcW w:w="3881" w:type="dxa"/>
          </w:tcPr>
          <w:p w:rsidR="00BF1929" w:rsidRPr="00BA1D25" w:rsidRDefault="00BF1929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Е-</w:t>
            </w:r>
            <w:r w:rsidRPr="00BA1D25">
              <w:rPr>
                <w:rFonts w:ascii="Cambria" w:hAnsi="Cambria"/>
                <w:sz w:val="20"/>
                <w:szCs w:val="20"/>
              </w:rPr>
              <w:t>mail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758" w:type="dxa"/>
          </w:tcPr>
          <w:p w:rsidR="00BF1929" w:rsidRPr="00BA1D25" w:rsidRDefault="00BF1929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</w:tbl>
    <w:p w:rsidR="00B42D09" w:rsidRPr="00BA1D25" w:rsidRDefault="00B42D09">
      <w:pPr>
        <w:rPr>
          <w:rFonts w:ascii="Cambria" w:hAnsi="Cambria"/>
          <w:sz w:val="20"/>
          <w:szCs w:val="20"/>
        </w:rPr>
      </w:pPr>
    </w:p>
    <w:p w:rsidR="002D3C28" w:rsidRPr="00BA1D25" w:rsidRDefault="005013AF" w:rsidP="00BA1D25">
      <w:pPr>
        <w:ind w:firstLine="85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2. </w:t>
      </w:r>
      <w:r w:rsidR="00130F1C">
        <w:rPr>
          <w:rFonts w:ascii="Cambria" w:hAnsi="Cambria"/>
          <w:b/>
          <w:sz w:val="20"/>
          <w:szCs w:val="20"/>
          <w:lang w:val="sr-Cyrl-RS"/>
        </w:rPr>
        <w:t>Основни и посебни регистри</w:t>
      </w:r>
      <w:r w:rsidR="00765B1D" w:rsidRPr="00BA1D25">
        <w:rPr>
          <w:rFonts w:ascii="Cambria" w:hAnsi="Cambria"/>
          <w:b/>
          <w:sz w:val="20"/>
          <w:szCs w:val="20"/>
          <w:lang w:val="sr-Cyrl-RS"/>
        </w:rPr>
        <w:t xml:space="preserve"> / </w:t>
      </w:r>
      <w:r w:rsidR="00130F1C">
        <w:rPr>
          <w:rFonts w:ascii="Cambria" w:hAnsi="Cambria"/>
          <w:b/>
          <w:sz w:val="20"/>
          <w:szCs w:val="20"/>
          <w:lang w:val="sr-Cyrl-RS"/>
        </w:rPr>
        <w:t>Овлашћења, одобрења и други видови јавне сагласности</w:t>
      </w:r>
    </w:p>
    <w:tbl>
      <w:tblPr>
        <w:tblW w:w="962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8"/>
        <w:gridCol w:w="1530"/>
        <w:gridCol w:w="855"/>
      </w:tblGrid>
      <w:tr w:rsidR="005A3945" w:rsidRPr="00BA1D25" w:rsidTr="005A3945">
        <w:trPr>
          <w:trHeight w:val="449"/>
        </w:trPr>
        <w:tc>
          <w:tcPr>
            <w:tcW w:w="7238" w:type="dxa"/>
            <w:shd w:val="clear" w:color="auto" w:fill="D9D9D9"/>
          </w:tcPr>
          <w:p w:rsidR="005A3945" w:rsidRPr="00BA1D25" w:rsidRDefault="005A3945" w:rsidP="00765B1D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Питање</w:t>
            </w:r>
          </w:p>
        </w:tc>
        <w:tc>
          <w:tcPr>
            <w:tcW w:w="1530" w:type="dxa"/>
            <w:shd w:val="clear" w:color="auto" w:fill="D9D9D9"/>
          </w:tcPr>
          <w:p w:rsidR="005A3945" w:rsidRPr="00BA1D25" w:rsidRDefault="005A3945" w:rsidP="00765B1D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855" w:type="dxa"/>
            <w:shd w:val="clear" w:color="auto" w:fill="D9D9D9"/>
          </w:tcPr>
          <w:p w:rsidR="005A3945" w:rsidRPr="00BA1D25" w:rsidRDefault="005A3945" w:rsidP="00765B1D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Поени</w:t>
            </w:r>
          </w:p>
        </w:tc>
        <w:bookmarkStart w:id="1" w:name="_GoBack"/>
        <w:bookmarkEnd w:id="1"/>
      </w:tr>
      <w:tr w:rsidR="005A3945" w:rsidRPr="00BA1D25" w:rsidTr="00C54893">
        <w:trPr>
          <w:trHeight w:hRule="exact" w:val="391"/>
        </w:trPr>
        <w:tc>
          <w:tcPr>
            <w:tcW w:w="7238" w:type="dxa"/>
            <w:vMerge w:val="restart"/>
            <w:shd w:val="clear" w:color="auto" w:fill="FFFFFF" w:themeFill="background1"/>
          </w:tcPr>
          <w:p w:rsidR="005A3945" w:rsidRPr="00D24DE7" w:rsidRDefault="005A3945" w:rsidP="00551BF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D24DE7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надзирани субјекат </w:t>
            </w:r>
            <w:r w:rsidRPr="00D24DE7">
              <w:rPr>
                <w:rFonts w:ascii="Cambria" w:hAnsi="Cambria"/>
                <w:sz w:val="20"/>
                <w:szCs w:val="20"/>
                <w:lang w:val="sr-Cyrl-CS"/>
              </w:rPr>
              <w:t>изврш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ио</w:t>
            </w:r>
            <w:r w:rsidRPr="00D24DE7">
              <w:rPr>
                <w:rFonts w:ascii="Cambria" w:hAnsi="Cambria"/>
                <w:sz w:val="20"/>
                <w:szCs w:val="20"/>
                <w:lang w:val="sr-Cyrl-CS"/>
              </w:rPr>
              <w:t xml:space="preserve"> упис (регистрациј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у</w:t>
            </w:r>
            <w:r w:rsidRPr="00D24DE7">
              <w:rPr>
                <w:rFonts w:ascii="Cambria" w:hAnsi="Cambria"/>
                <w:sz w:val="20"/>
                <w:szCs w:val="20"/>
                <w:lang w:val="sr-Cyrl-CS"/>
              </w:rPr>
              <w:t>) у Регистар привредних субјеката, који води Агенција за привредне регистре (АПР)?</w:t>
            </w:r>
          </w:p>
        </w:tc>
        <w:tc>
          <w:tcPr>
            <w:tcW w:w="1530" w:type="dxa"/>
          </w:tcPr>
          <w:p w:rsidR="005A3945" w:rsidRPr="00BA1D25" w:rsidRDefault="005A3945" w:rsidP="005B0BC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55" w:type="dxa"/>
          </w:tcPr>
          <w:p w:rsidR="005A3945" w:rsidRPr="00BA1D25" w:rsidRDefault="005A3945" w:rsidP="005B0BC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</w:tr>
      <w:tr w:rsidR="005A3945" w:rsidRPr="00BA1D25" w:rsidTr="00C54893">
        <w:trPr>
          <w:trHeight w:hRule="exact" w:val="391"/>
        </w:trPr>
        <w:tc>
          <w:tcPr>
            <w:tcW w:w="7238" w:type="dxa"/>
            <w:vMerge/>
            <w:shd w:val="clear" w:color="auto" w:fill="FFFFFF" w:themeFill="background1"/>
          </w:tcPr>
          <w:p w:rsidR="005A3945" w:rsidRPr="00BA1D25" w:rsidRDefault="005A3945" w:rsidP="00705F6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</w:tcPr>
          <w:p w:rsidR="005A3945" w:rsidRPr="00BA1D25" w:rsidRDefault="005A3945" w:rsidP="00705F6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855" w:type="dxa"/>
          </w:tcPr>
          <w:p w:rsidR="005A3945" w:rsidRPr="00BA1D25" w:rsidRDefault="005A3945" w:rsidP="00705F6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</w:tr>
      <w:tr w:rsidR="005A3945" w:rsidRPr="00BA1D25" w:rsidTr="002D3F27">
        <w:trPr>
          <w:trHeight w:hRule="exact" w:val="792"/>
        </w:trPr>
        <w:tc>
          <w:tcPr>
            <w:tcW w:w="7238" w:type="dxa"/>
            <w:vMerge w:val="restart"/>
            <w:shd w:val="clear" w:color="auto" w:fill="FFFFFF" w:themeFill="background1"/>
          </w:tcPr>
          <w:p w:rsidR="005A3945" w:rsidRPr="00BA1D25" w:rsidRDefault="005A3945" w:rsidP="004B1AAE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 xml:space="preserve">Да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ли надзирани субјекат за израду пројеката: рекултивације пољопривредног земљишта; мелиорација ливада и пашњака; претварања необрадивог земљишта </w:t>
            </w:r>
            <w:r w:rsidR="002D3F27">
              <w:rPr>
                <w:rFonts w:ascii="Cambria" w:hAnsi="Cambria"/>
                <w:sz w:val="20"/>
                <w:szCs w:val="20"/>
                <w:lang w:val="sr-Cyrl-CS"/>
              </w:rPr>
              <w:t xml:space="preserve">(пашак, рибњак, трстик и мочвара)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у обрадиво</w:t>
            </w:r>
            <w:r w:rsidR="004B1AAE">
              <w:rPr>
                <w:rFonts w:ascii="Cambria" w:hAnsi="Cambria"/>
                <w:sz w:val="20"/>
                <w:szCs w:val="20"/>
                <w:lang w:val="sr-Cyrl-CS"/>
              </w:rPr>
              <w:t xml:space="preserve"> (њиве, вртови, воћњаци, виногради и ливаде)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; побољшања квалитета обрадивог земљишта, поседује овлашћење Министарства </w:t>
            </w:r>
            <w:r w:rsidR="004B1AAE">
              <w:rPr>
                <w:rFonts w:ascii="Cambria" w:hAnsi="Cambria"/>
                <w:sz w:val="20"/>
                <w:szCs w:val="20"/>
                <w:lang w:val="sr-Cyrl-CS"/>
              </w:rPr>
              <w:t xml:space="preserve">надлежног за послеове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пољопривреде?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530" w:type="dxa"/>
          </w:tcPr>
          <w:p w:rsidR="005A3945" w:rsidRPr="00BA1D25" w:rsidRDefault="005A3945" w:rsidP="0096053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55" w:type="dxa"/>
          </w:tcPr>
          <w:p w:rsidR="005A3945" w:rsidRPr="00BA1D25" w:rsidRDefault="005A3945" w:rsidP="0096053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</w:p>
        </w:tc>
      </w:tr>
      <w:tr w:rsidR="005A3945" w:rsidRPr="00BA1D25" w:rsidTr="002D3F27">
        <w:trPr>
          <w:trHeight w:hRule="exact" w:val="792"/>
        </w:trPr>
        <w:tc>
          <w:tcPr>
            <w:tcW w:w="7238" w:type="dxa"/>
            <w:vMerge/>
            <w:shd w:val="clear" w:color="auto" w:fill="FFFFFF" w:themeFill="background1"/>
          </w:tcPr>
          <w:p w:rsidR="005A3945" w:rsidRPr="00BA1D25" w:rsidRDefault="005A3945" w:rsidP="00460E75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</w:tcPr>
          <w:p w:rsidR="005A3945" w:rsidRPr="00BA1D25" w:rsidRDefault="005A3945" w:rsidP="00460E7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855" w:type="dxa"/>
          </w:tcPr>
          <w:p w:rsidR="005A3945" w:rsidRPr="00BA1D25" w:rsidRDefault="005A3945" w:rsidP="00460E7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17519" w:rsidRDefault="00E17519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B519F3" w:rsidRDefault="00B519F3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C306A5" w:rsidRDefault="00C306A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C306A5" w:rsidRDefault="00C306A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C306A5" w:rsidRDefault="00C306A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C306A5" w:rsidRDefault="00C306A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C306A5" w:rsidRDefault="00C306A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C306A5" w:rsidRDefault="00C306A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:rsidR="00460E75" w:rsidRPr="00BA1D25" w:rsidRDefault="00460E75" w:rsidP="00460E75">
      <w:pPr>
        <w:ind w:firstLine="851"/>
        <w:rPr>
          <w:sz w:val="20"/>
          <w:szCs w:val="20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 xml:space="preserve">3. Испуњеност услова за </w:t>
      </w:r>
      <w:r w:rsidR="006315E7">
        <w:rPr>
          <w:rFonts w:ascii="Cambria" w:hAnsi="Cambria"/>
          <w:b/>
          <w:sz w:val="20"/>
          <w:szCs w:val="20"/>
          <w:lang w:val="sr-Cyrl-RS"/>
        </w:rPr>
        <w:t>израду пројек</w:t>
      </w:r>
      <w:r w:rsidR="00C12EB7">
        <w:rPr>
          <w:rFonts w:ascii="Cambria" w:hAnsi="Cambria"/>
          <w:b/>
          <w:sz w:val="20"/>
          <w:szCs w:val="20"/>
          <w:lang w:val="sr-Cyrl-RS"/>
        </w:rPr>
        <w:t>а</w:t>
      </w:r>
      <w:r w:rsidR="006315E7">
        <w:rPr>
          <w:rFonts w:ascii="Cambria" w:hAnsi="Cambria"/>
          <w:b/>
          <w:sz w:val="20"/>
          <w:szCs w:val="20"/>
          <w:lang w:val="sr-Cyrl-RS"/>
        </w:rPr>
        <w:t>та</w:t>
      </w:r>
      <w:r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tbl>
      <w:tblPr>
        <w:tblW w:w="965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557"/>
        <w:gridCol w:w="855"/>
        <w:gridCol w:w="18"/>
      </w:tblGrid>
      <w:tr w:rsidR="005A3945" w:rsidRPr="00BA1D25" w:rsidTr="00B519F3">
        <w:trPr>
          <w:gridAfter w:val="1"/>
          <w:wAfter w:w="18" w:type="dxa"/>
          <w:trHeight w:val="444"/>
        </w:trPr>
        <w:tc>
          <w:tcPr>
            <w:tcW w:w="7229" w:type="dxa"/>
            <w:shd w:val="clear" w:color="auto" w:fill="D9D9D9"/>
          </w:tcPr>
          <w:p w:rsidR="005A3945" w:rsidRPr="00BA1D25" w:rsidRDefault="005A3945" w:rsidP="00AB295B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Питање</w:t>
            </w:r>
          </w:p>
        </w:tc>
        <w:tc>
          <w:tcPr>
            <w:tcW w:w="1557" w:type="dxa"/>
            <w:shd w:val="clear" w:color="auto" w:fill="D9D9D9"/>
          </w:tcPr>
          <w:p w:rsidR="005A3945" w:rsidRPr="00BA1D25" w:rsidRDefault="005A3945" w:rsidP="00AB295B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855" w:type="dxa"/>
            <w:shd w:val="clear" w:color="auto" w:fill="D9D9D9"/>
          </w:tcPr>
          <w:p w:rsidR="005A3945" w:rsidRPr="00BA1D25" w:rsidRDefault="005A3945" w:rsidP="00AB295B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Поени</w:t>
            </w:r>
          </w:p>
        </w:tc>
      </w:tr>
      <w:tr w:rsidR="005A3945" w:rsidRPr="00BA1D25" w:rsidTr="00C54893">
        <w:trPr>
          <w:gridAfter w:val="1"/>
          <w:wAfter w:w="18" w:type="dxa"/>
          <w:trHeight w:hRule="exact" w:val="391"/>
        </w:trPr>
        <w:tc>
          <w:tcPr>
            <w:tcW w:w="7229" w:type="dxa"/>
            <w:vMerge w:val="restart"/>
            <w:shd w:val="clear" w:color="auto" w:fill="FFFFFF" w:themeFill="background1"/>
          </w:tcPr>
          <w:p w:rsidR="005A3945" w:rsidRPr="0050360B" w:rsidRDefault="005A3945" w:rsidP="006315E7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  <w:r w:rsidRPr="0050360B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Да ли је надзирани субјекат почео да израђује, односно већ израђује пројекте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50360B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 уз претходно прибављено овлашћење Министарства </w:t>
            </w:r>
            <w:r w:rsidR="00C306A5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надлежног за послове пољопривреде</w:t>
            </w:r>
            <w:r w:rsidRPr="0050360B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?</w:t>
            </w:r>
          </w:p>
          <w:p w:rsidR="005A3945" w:rsidRPr="0050360B" w:rsidRDefault="005A3945" w:rsidP="006315E7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5A3945" w:rsidRPr="00BA1D25" w:rsidRDefault="005A3945" w:rsidP="00181C2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55" w:type="dxa"/>
          </w:tcPr>
          <w:p w:rsidR="005A3945" w:rsidRPr="00BA1D25" w:rsidRDefault="005A3945" w:rsidP="00181C20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5</w:t>
            </w:r>
          </w:p>
        </w:tc>
      </w:tr>
      <w:tr w:rsidR="005A3945" w:rsidRPr="00BA1D25" w:rsidTr="00C54893">
        <w:trPr>
          <w:gridAfter w:val="1"/>
          <w:wAfter w:w="18" w:type="dxa"/>
          <w:trHeight w:hRule="exact" w:val="391"/>
        </w:trPr>
        <w:tc>
          <w:tcPr>
            <w:tcW w:w="7229" w:type="dxa"/>
            <w:vMerge/>
            <w:shd w:val="clear" w:color="auto" w:fill="FFFFFF" w:themeFill="background1"/>
          </w:tcPr>
          <w:p w:rsidR="005A3945" w:rsidRPr="00BA1D25" w:rsidRDefault="005A3945" w:rsidP="000518ED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5A3945" w:rsidRPr="00BA1D25" w:rsidRDefault="005A3945" w:rsidP="000518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855" w:type="dxa"/>
          </w:tcPr>
          <w:p w:rsidR="005A3945" w:rsidRPr="00BA1D25" w:rsidRDefault="005A3945" w:rsidP="000518ED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0</w:t>
            </w:r>
          </w:p>
        </w:tc>
      </w:tr>
      <w:tr w:rsidR="00893E61" w:rsidRPr="00BA1D25" w:rsidTr="00C54893">
        <w:trPr>
          <w:trHeight w:hRule="exact" w:val="389"/>
        </w:trPr>
        <w:tc>
          <w:tcPr>
            <w:tcW w:w="7229" w:type="dxa"/>
            <w:vMerge w:val="restart"/>
            <w:shd w:val="clear" w:color="auto" w:fill="FFFFFF" w:themeFill="background1"/>
          </w:tcPr>
          <w:p w:rsidR="00893E61" w:rsidRPr="00D24DE7" w:rsidRDefault="00E56234" w:rsidP="00181C2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br w:type="page"/>
            </w:r>
            <w:r w:rsidR="00893E61" w:rsidRPr="00D24DE7">
              <w:rPr>
                <w:rFonts w:ascii="Cambria" w:hAnsi="Cambria"/>
                <w:sz w:val="20"/>
                <w:szCs w:val="20"/>
                <w:lang w:val="sr-Cyrl-CS"/>
              </w:rPr>
              <w:t xml:space="preserve">Ако је одговор на претходно питање „не“ да ли је </w:t>
            </w:r>
            <w:r w:rsidR="00BA3CBF">
              <w:rPr>
                <w:rFonts w:ascii="Cambria" w:hAnsi="Cambria"/>
                <w:sz w:val="20"/>
                <w:szCs w:val="20"/>
                <w:lang w:val="sr-Cyrl-CS"/>
              </w:rPr>
              <w:t xml:space="preserve">надзирани субјеката </w:t>
            </w:r>
            <w:r w:rsidR="00622015">
              <w:rPr>
                <w:rFonts w:ascii="Cambria" w:hAnsi="Cambria"/>
                <w:sz w:val="20"/>
                <w:szCs w:val="20"/>
                <w:lang w:val="sr-Cyrl-CS"/>
              </w:rPr>
              <w:t>Министарству надлежно</w:t>
            </w:r>
            <w:r w:rsidR="00BA3CBF">
              <w:rPr>
                <w:rFonts w:ascii="Cambria" w:hAnsi="Cambria"/>
                <w:sz w:val="20"/>
                <w:szCs w:val="20"/>
                <w:lang w:val="sr-Cyrl-CS"/>
              </w:rPr>
              <w:t>м</w:t>
            </w:r>
            <w:r w:rsidR="00622015">
              <w:rPr>
                <w:rFonts w:ascii="Cambria" w:hAnsi="Cambria"/>
                <w:sz w:val="20"/>
                <w:szCs w:val="20"/>
                <w:lang w:val="sr-Cyrl-CS"/>
              </w:rPr>
              <w:t xml:space="preserve"> за послове пољопривреде, подне</w:t>
            </w:r>
            <w:r w:rsidR="00BA3CBF">
              <w:rPr>
                <w:rFonts w:ascii="Cambria" w:hAnsi="Cambria"/>
                <w:sz w:val="20"/>
                <w:szCs w:val="20"/>
                <w:lang w:val="sr-Cyrl-CS"/>
              </w:rPr>
              <w:t>о</w:t>
            </w:r>
            <w:r w:rsidR="00622015">
              <w:rPr>
                <w:rFonts w:ascii="Cambria" w:hAnsi="Cambria"/>
                <w:sz w:val="20"/>
                <w:szCs w:val="20"/>
                <w:lang w:val="sr-Cyrl-CS"/>
              </w:rPr>
              <w:t xml:space="preserve"> захтев </w:t>
            </w:r>
            <w:r w:rsidR="00893E61" w:rsidRPr="00D24DE7">
              <w:rPr>
                <w:rFonts w:ascii="Cambria" w:hAnsi="Cambria"/>
                <w:sz w:val="20"/>
                <w:szCs w:val="20"/>
                <w:lang w:val="sr-Cyrl-CS"/>
              </w:rPr>
              <w:t xml:space="preserve">за </w:t>
            </w:r>
            <w:r w:rsidR="00622015">
              <w:rPr>
                <w:rFonts w:ascii="Cambria" w:hAnsi="Cambria"/>
                <w:sz w:val="20"/>
                <w:szCs w:val="20"/>
                <w:lang w:val="sr-Cyrl-CS"/>
              </w:rPr>
              <w:t xml:space="preserve">прибављање овлашћења за </w:t>
            </w:r>
            <w:r w:rsidR="00893E61" w:rsidRPr="00D24DE7">
              <w:rPr>
                <w:rFonts w:ascii="Cambria" w:hAnsi="Cambria"/>
                <w:sz w:val="20"/>
                <w:szCs w:val="20"/>
                <w:lang w:val="sr-Cyrl-CS"/>
              </w:rPr>
              <w:t>израду пројеката?</w:t>
            </w:r>
          </w:p>
          <w:p w:rsidR="00893E61" w:rsidRPr="00BA1D25" w:rsidRDefault="00893E61" w:rsidP="00181C2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893E61" w:rsidRPr="00BA1D25" w:rsidRDefault="00893E61" w:rsidP="00181C2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3" w:type="dxa"/>
            <w:gridSpan w:val="2"/>
          </w:tcPr>
          <w:p w:rsidR="00893E61" w:rsidRPr="00BA1D25" w:rsidRDefault="00893E61" w:rsidP="00181C20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2</w:t>
            </w:r>
          </w:p>
        </w:tc>
      </w:tr>
      <w:tr w:rsidR="00893E61" w:rsidRPr="00BA1D25" w:rsidTr="00C54893">
        <w:trPr>
          <w:trHeight w:hRule="exact" w:val="389"/>
        </w:trPr>
        <w:tc>
          <w:tcPr>
            <w:tcW w:w="7229" w:type="dxa"/>
            <w:vMerge/>
            <w:shd w:val="clear" w:color="auto" w:fill="FFFFFF" w:themeFill="background1"/>
          </w:tcPr>
          <w:p w:rsidR="00893E61" w:rsidRPr="00BA1D25" w:rsidRDefault="00893E61" w:rsidP="00181C2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893E61" w:rsidRPr="00BA1D25" w:rsidRDefault="00893E61" w:rsidP="00181C2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873" w:type="dxa"/>
            <w:gridSpan w:val="2"/>
          </w:tcPr>
          <w:p w:rsidR="00893E61" w:rsidRPr="00BA1D25" w:rsidRDefault="00893E61" w:rsidP="00181C20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0</w:t>
            </w:r>
          </w:p>
        </w:tc>
      </w:tr>
      <w:tr w:rsidR="00893E61" w:rsidRPr="00BA1D25" w:rsidTr="00C54893">
        <w:trPr>
          <w:trHeight w:hRule="exact" w:val="1440"/>
        </w:trPr>
        <w:tc>
          <w:tcPr>
            <w:tcW w:w="7229" w:type="dxa"/>
            <w:shd w:val="clear" w:color="auto" w:fill="FFFFFF" w:themeFill="background1"/>
          </w:tcPr>
          <w:p w:rsidR="00893E61" w:rsidRDefault="00893E61" w:rsidP="00021D2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Надзирани субјекат се бави израдом пројеката:</w:t>
            </w:r>
          </w:p>
          <w:p w:rsidR="00893E61" w:rsidRDefault="00893E61" w:rsidP="00021D23">
            <w:pPr>
              <w:pStyle w:val="NoSpacing"/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рекултивације пољопривредног земљишта</w:t>
            </w:r>
          </w:p>
          <w:p w:rsidR="00893E61" w:rsidRPr="00D24DE7" w:rsidRDefault="00893E61" w:rsidP="00021D2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Pr="00D24DE7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мелиорација ливада и пашњака</w:t>
            </w:r>
          </w:p>
          <w:p w:rsidR="00893E61" w:rsidRPr="00D24DE7" w:rsidRDefault="00893E61" w:rsidP="00021D2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D24DE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4DE7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D24DE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D24DE7">
              <w:rPr>
                <w:rFonts w:ascii="Cambria" w:hAnsi="Cambria"/>
                <w:sz w:val="20"/>
                <w:szCs w:val="20"/>
                <w:lang w:val="sr-Cyrl-RS"/>
              </w:rPr>
              <w:t xml:space="preserve"> претварања необрадивог пољопривредног у обрадиво земљиште</w:t>
            </w:r>
          </w:p>
          <w:p w:rsidR="00893E61" w:rsidRPr="00BA1D25" w:rsidRDefault="00893E61" w:rsidP="00C4762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побољшања квалитета обрадивог земљишта (агромелиорације)</w:t>
            </w:r>
          </w:p>
        </w:tc>
        <w:tc>
          <w:tcPr>
            <w:tcW w:w="1557" w:type="dxa"/>
          </w:tcPr>
          <w:p w:rsidR="00893E61" w:rsidRPr="00BA1D25" w:rsidRDefault="00893E61" w:rsidP="00021D2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873" w:type="dxa"/>
            <w:gridSpan w:val="2"/>
          </w:tcPr>
          <w:p w:rsidR="00893E61" w:rsidRDefault="00893E61" w:rsidP="00021D2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93E61" w:rsidRPr="00BA1D25" w:rsidTr="00C54893">
        <w:trPr>
          <w:trHeight w:hRule="exact" w:val="340"/>
        </w:trPr>
        <w:tc>
          <w:tcPr>
            <w:tcW w:w="7229" w:type="dxa"/>
            <w:vMerge w:val="restart"/>
            <w:shd w:val="clear" w:color="auto" w:fill="FFFFFF" w:themeFill="background1"/>
          </w:tcPr>
          <w:p w:rsidR="00893E61" w:rsidRPr="00551BF3" w:rsidRDefault="00893E61" w:rsidP="0050360B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надзирани субјекат који врши израду пројеката располаже са </w:t>
            </w:r>
            <w:r w:rsidRPr="00551BF3">
              <w:rPr>
                <w:rFonts w:ascii="Cambria" w:hAnsi="Cambria"/>
                <w:sz w:val="20"/>
                <w:szCs w:val="20"/>
                <w:lang w:val="sr-Cyrl-CS"/>
              </w:rPr>
              <w:t>одговарајућим техничким и стручним капацитетима?</w:t>
            </w:r>
          </w:p>
          <w:p w:rsidR="00893E61" w:rsidRPr="00BA1D25" w:rsidRDefault="00893E61" w:rsidP="0050360B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893E61" w:rsidRPr="00BA1D25" w:rsidRDefault="00893E61" w:rsidP="00021D2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3" w:type="dxa"/>
            <w:gridSpan w:val="2"/>
          </w:tcPr>
          <w:p w:rsidR="00893E61" w:rsidRPr="00BA1D25" w:rsidRDefault="00893E61" w:rsidP="00021D2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5</w:t>
            </w:r>
          </w:p>
        </w:tc>
      </w:tr>
      <w:tr w:rsidR="00893E61" w:rsidRPr="00BA1D25" w:rsidTr="00C54893">
        <w:trPr>
          <w:trHeight w:hRule="exact" w:val="340"/>
        </w:trPr>
        <w:tc>
          <w:tcPr>
            <w:tcW w:w="7229" w:type="dxa"/>
            <w:vMerge/>
            <w:shd w:val="clear" w:color="auto" w:fill="FFFFFF" w:themeFill="background1"/>
          </w:tcPr>
          <w:p w:rsidR="00893E61" w:rsidRDefault="00893E61" w:rsidP="00021D2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893E61" w:rsidRPr="00BA1D25" w:rsidRDefault="00893E61" w:rsidP="00021D2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fldChar w:fldCharType="separate"/>
            </w: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fldChar w:fldCharType="end"/>
            </w: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sr-Cyrl-RS"/>
              </w:rPr>
              <w:t xml:space="preserve"> Делимично</w:t>
            </w:r>
          </w:p>
        </w:tc>
        <w:tc>
          <w:tcPr>
            <w:tcW w:w="873" w:type="dxa"/>
            <w:gridSpan w:val="2"/>
          </w:tcPr>
          <w:p w:rsidR="00893E61" w:rsidRPr="00F2530F" w:rsidRDefault="00893E61" w:rsidP="00021D23">
            <w:pPr>
              <w:pStyle w:val="NoSpacing"/>
              <w:spacing w:before="40"/>
              <w:jc w:val="center"/>
              <w:rPr>
                <w:rFonts w:ascii="Cambria" w:hAnsi="Cambri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sr-Cyrl-RS"/>
              </w:rPr>
              <w:t>2</w:t>
            </w:r>
          </w:p>
        </w:tc>
      </w:tr>
      <w:tr w:rsidR="00893E61" w:rsidRPr="00BA1D25" w:rsidTr="00C54893">
        <w:trPr>
          <w:trHeight w:hRule="exact" w:val="340"/>
        </w:trPr>
        <w:tc>
          <w:tcPr>
            <w:tcW w:w="7229" w:type="dxa"/>
            <w:vMerge/>
            <w:shd w:val="clear" w:color="auto" w:fill="FFFFFF" w:themeFill="background1"/>
          </w:tcPr>
          <w:p w:rsidR="00893E61" w:rsidRDefault="00893E61" w:rsidP="00021D2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893E61" w:rsidRPr="00BA1D25" w:rsidRDefault="00893E61" w:rsidP="00021D2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873" w:type="dxa"/>
            <w:gridSpan w:val="2"/>
          </w:tcPr>
          <w:p w:rsidR="00893E61" w:rsidRPr="00BA1D25" w:rsidRDefault="00893E61" w:rsidP="00021D2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0</w:t>
            </w:r>
          </w:p>
        </w:tc>
      </w:tr>
      <w:tr w:rsidR="00893E61" w:rsidRPr="00BA1D25" w:rsidTr="00C54893">
        <w:trPr>
          <w:trHeight w:hRule="exact" w:val="1872"/>
        </w:trPr>
        <w:tc>
          <w:tcPr>
            <w:tcW w:w="7229" w:type="dxa"/>
            <w:vMerge w:val="restart"/>
            <w:shd w:val="clear" w:color="auto" w:fill="FFFFFF" w:themeFill="background1"/>
          </w:tcPr>
          <w:p w:rsidR="00893E61" w:rsidRDefault="00893E61" w:rsidP="00E17519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израђени пројекти садрже:</w:t>
            </w:r>
          </w:p>
          <w:p w:rsidR="00893E61" w:rsidRPr="00BA1D25" w:rsidRDefault="00893E61" w:rsidP="00E17519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опште карактеристике подручја и стање сточарске/пољопривредне производње</w:t>
            </w:r>
          </w:p>
          <w:p w:rsidR="00893E61" w:rsidRPr="00BA1D25" w:rsidRDefault="00893E61" w:rsidP="00E1751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документацију о власницима/корисницима пољопривредног земљишта</w:t>
            </w:r>
          </w:p>
          <w:p w:rsidR="00893E61" w:rsidRDefault="00893E61" w:rsidP="00E1751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пројектно решење мера уређења пољопривредног земљишта мелиорацијама</w:t>
            </w:r>
            <w:r w:rsidR="006C701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157E2B">
              <w:rPr>
                <w:rFonts w:ascii="Cambria" w:hAnsi="Cambria"/>
                <w:sz w:val="20"/>
                <w:szCs w:val="20"/>
                <w:lang w:val="sr-Cyrl-RS"/>
              </w:rPr>
              <w:t>(рекултивација пољопривредног земљишта коришћењеног за експлоатацију минералних сировина и других материјала; мелиорације ливада и пашњака; претварање необрадивог пољопривредног земљишта у обрадиво земљиште; побошњање квалитета обрадивог земљишта - агромелиорације)</w:t>
            </w:r>
          </w:p>
          <w:p w:rsidR="00893E61" w:rsidRDefault="00893E61" w:rsidP="00E17519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пројектно решење биолошке рекултивације</w:t>
            </w:r>
          </w:p>
          <w:p w:rsidR="00893E61" w:rsidRPr="00BA1D25" w:rsidRDefault="00893E61" w:rsidP="00E1751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рокове извођење појединих фаза радова</w:t>
            </w:r>
          </w:p>
          <w:p w:rsidR="00893E61" w:rsidRDefault="00893E61" w:rsidP="00E1751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предмер и предрачун радова</w:t>
            </w:r>
          </w:p>
          <w:p w:rsidR="00893E61" w:rsidRPr="00BA1D25" w:rsidRDefault="00893E61" w:rsidP="00EB13E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графичке и нумеричке прилоге</w:t>
            </w:r>
            <w:r w:rsidR="00EB13E8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уз пројекат рекултивације</w:t>
            </w:r>
          </w:p>
        </w:tc>
        <w:tc>
          <w:tcPr>
            <w:tcW w:w="1557" w:type="dxa"/>
          </w:tcPr>
          <w:p w:rsidR="00893E61" w:rsidRPr="00BA1D25" w:rsidRDefault="00893E61" w:rsidP="00E1751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3" w:type="dxa"/>
            <w:gridSpan w:val="2"/>
          </w:tcPr>
          <w:p w:rsidR="00893E61" w:rsidRDefault="00893E61" w:rsidP="00E17519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2</w:t>
            </w:r>
          </w:p>
        </w:tc>
      </w:tr>
      <w:tr w:rsidR="00893E61" w:rsidRPr="00BA1D25" w:rsidTr="00C54893">
        <w:trPr>
          <w:trHeight w:hRule="exact" w:val="1872"/>
        </w:trPr>
        <w:tc>
          <w:tcPr>
            <w:tcW w:w="7229" w:type="dxa"/>
            <w:vMerge/>
            <w:shd w:val="clear" w:color="auto" w:fill="FFFFFF" w:themeFill="background1"/>
          </w:tcPr>
          <w:p w:rsidR="00893E61" w:rsidRDefault="00893E61" w:rsidP="00E17519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57" w:type="dxa"/>
          </w:tcPr>
          <w:p w:rsidR="00893E61" w:rsidRPr="00BA1D25" w:rsidRDefault="00893E61" w:rsidP="00E1751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873" w:type="dxa"/>
            <w:gridSpan w:val="2"/>
          </w:tcPr>
          <w:p w:rsidR="00893E61" w:rsidRDefault="00893E61" w:rsidP="00E17519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0</w:t>
            </w:r>
          </w:p>
        </w:tc>
      </w:tr>
    </w:tbl>
    <w:p w:rsidR="00205CB4" w:rsidRPr="00BA1D25" w:rsidRDefault="0091281F">
      <w:pPr>
        <w:rPr>
          <w:sz w:val="20"/>
          <w:szCs w:val="20"/>
          <w:lang w:val="sr-Cyrl-RS"/>
        </w:rPr>
      </w:pPr>
      <w:r w:rsidRPr="00BA1D25">
        <w:rPr>
          <w:sz w:val="20"/>
          <w:szCs w:val="20"/>
          <w:lang w:val="sr-Cyrl-RS"/>
        </w:rPr>
        <w:tab/>
      </w:r>
    </w:p>
    <w:p w:rsidR="00AB295B" w:rsidRPr="00BA1D25" w:rsidRDefault="00AB295B">
      <w:pPr>
        <w:rPr>
          <w:rFonts w:ascii="Cambria" w:hAnsi="Cambria"/>
          <w:sz w:val="20"/>
          <w:szCs w:val="20"/>
        </w:rPr>
      </w:pPr>
    </w:p>
    <w:p w:rsidR="005C3814" w:rsidRPr="00E61884" w:rsidRDefault="005C3814" w:rsidP="005C3814">
      <w:pPr>
        <w:pStyle w:val="NoSpacing"/>
        <w:ind w:left="709" w:right="164"/>
        <w:jc w:val="both"/>
        <w:rPr>
          <w:rFonts w:ascii="Cambria" w:hAnsi="Cambria"/>
          <w:b/>
          <w:i/>
          <w:sz w:val="18"/>
          <w:szCs w:val="18"/>
          <w:lang w:val="sr-Cyrl-CS"/>
        </w:rPr>
      </w:pPr>
      <w:r w:rsidRPr="00E61884">
        <w:rPr>
          <w:rFonts w:ascii="Cambria" w:hAnsi="Cambria"/>
          <w:b/>
          <w:i/>
          <w:sz w:val="18"/>
          <w:szCs w:val="18"/>
          <w:lang w:val="sr-Cyrl-CS"/>
        </w:rPr>
        <w:t xml:space="preserve">Напомена: Лажно приказивање или прикривање чињеница у овом извештају, у циљу довођења инспекције у заблуду у погледу испуњености захтева из контролне листе и процене ризика код надзираног субјекта, подлеже правним последицама због састављања исправе неистините садржине ради довођења надлежног орагана у заблуду и стављања субекта у повољнији положај. Правне последице укључују повећање вероватноће настанка штетних последица у оквиру процене ризика код тог надзираног субјекта. </w:t>
      </w:r>
    </w:p>
    <w:p w:rsidR="00050E8E" w:rsidRPr="00A27626" w:rsidRDefault="00050E8E" w:rsidP="005C3814">
      <w:pPr>
        <w:pStyle w:val="NoSpacing"/>
        <w:ind w:left="709" w:right="164"/>
        <w:jc w:val="both"/>
        <w:rPr>
          <w:rFonts w:ascii="Cambria" w:hAnsi="Cambria"/>
          <w:b/>
          <w:i/>
          <w:sz w:val="18"/>
          <w:szCs w:val="18"/>
          <w:lang w:val="sr-Cyrl-CS"/>
        </w:rPr>
      </w:pPr>
    </w:p>
    <w:p w:rsidR="005E01EC" w:rsidRDefault="005E01EC" w:rsidP="005C3814">
      <w:pPr>
        <w:pStyle w:val="NoSpacing"/>
        <w:ind w:left="709" w:right="164"/>
        <w:jc w:val="both"/>
        <w:rPr>
          <w:rFonts w:ascii="Cambria" w:hAnsi="Cambria"/>
          <w:i/>
          <w:sz w:val="18"/>
          <w:szCs w:val="18"/>
          <w:lang w:val="sr-Cyrl-CS"/>
        </w:rPr>
      </w:pPr>
    </w:p>
    <w:p w:rsidR="005E01EC" w:rsidRDefault="005E01EC" w:rsidP="005C3814">
      <w:pPr>
        <w:pStyle w:val="NoSpacing"/>
        <w:ind w:left="709" w:right="164"/>
        <w:jc w:val="both"/>
        <w:rPr>
          <w:rFonts w:ascii="Cambria" w:hAnsi="Cambria"/>
          <w:i/>
          <w:sz w:val="18"/>
          <w:szCs w:val="18"/>
          <w:lang w:val="sr-Cyrl-CS"/>
        </w:rPr>
      </w:pPr>
    </w:p>
    <w:p w:rsidR="00C47623" w:rsidRDefault="00C47623" w:rsidP="005C3814">
      <w:pPr>
        <w:pStyle w:val="NoSpacing"/>
        <w:ind w:left="709" w:right="164"/>
        <w:jc w:val="both"/>
        <w:rPr>
          <w:rFonts w:ascii="Cambria" w:hAnsi="Cambria"/>
          <w:i/>
          <w:sz w:val="18"/>
          <w:szCs w:val="18"/>
          <w:lang w:val="sr-Cyrl-CS"/>
        </w:rPr>
      </w:pPr>
    </w:p>
    <w:p w:rsidR="00C47623" w:rsidRDefault="00C47623" w:rsidP="005C3814">
      <w:pPr>
        <w:pStyle w:val="NoSpacing"/>
        <w:ind w:left="709" w:right="164"/>
        <w:jc w:val="both"/>
        <w:rPr>
          <w:rFonts w:ascii="Cambria" w:hAnsi="Cambria"/>
          <w:i/>
          <w:sz w:val="18"/>
          <w:szCs w:val="18"/>
          <w:lang w:val="sr-Cyrl-CS"/>
        </w:rPr>
      </w:pPr>
    </w:p>
    <w:p w:rsidR="00C47623" w:rsidRDefault="00C47623" w:rsidP="005C3814">
      <w:pPr>
        <w:pStyle w:val="NoSpacing"/>
        <w:ind w:left="709" w:right="164"/>
        <w:jc w:val="both"/>
        <w:rPr>
          <w:rFonts w:ascii="Cambria" w:hAnsi="Cambria"/>
          <w:i/>
          <w:sz w:val="18"/>
          <w:szCs w:val="18"/>
          <w:lang w:val="sr-Cyrl-CS"/>
        </w:rPr>
      </w:pPr>
    </w:p>
    <w:p w:rsidR="00C47623" w:rsidRDefault="00C47623" w:rsidP="005C3814">
      <w:pPr>
        <w:pStyle w:val="NoSpacing"/>
        <w:ind w:left="709" w:right="164"/>
        <w:jc w:val="both"/>
        <w:rPr>
          <w:rFonts w:ascii="Cambria" w:hAnsi="Cambria"/>
          <w:i/>
          <w:sz w:val="18"/>
          <w:szCs w:val="18"/>
          <w:lang w:val="sr-Cyrl-CS"/>
        </w:rPr>
      </w:pPr>
    </w:p>
    <w:p w:rsidR="000E3222" w:rsidRDefault="000E3222" w:rsidP="005C3814">
      <w:pPr>
        <w:ind w:left="709" w:right="164"/>
        <w:rPr>
          <w:rFonts w:ascii="Cambria" w:hAnsi="Cambria"/>
          <w:sz w:val="20"/>
          <w:szCs w:val="20"/>
        </w:rPr>
      </w:pPr>
    </w:p>
    <w:tbl>
      <w:tblPr>
        <w:tblW w:w="5553" w:type="dxa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798"/>
      </w:tblGrid>
      <w:tr w:rsidR="005C3814" w:rsidRPr="005C3814" w:rsidTr="00632B39">
        <w:trPr>
          <w:trHeight w:hRule="exact" w:val="340"/>
        </w:trPr>
        <w:tc>
          <w:tcPr>
            <w:tcW w:w="4755" w:type="dxa"/>
            <w:shd w:val="clear" w:color="auto" w:fill="D9D9D9"/>
          </w:tcPr>
          <w:p w:rsidR="005C3814" w:rsidRPr="005C3814" w:rsidRDefault="005C3814" w:rsidP="00F2530F">
            <w:pPr>
              <w:pStyle w:val="NoSpacing"/>
              <w:spacing w:before="4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5C381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Највећи могућ укупан број поена/бодова:</w:t>
            </w:r>
          </w:p>
        </w:tc>
        <w:tc>
          <w:tcPr>
            <w:tcW w:w="798" w:type="dxa"/>
            <w:shd w:val="clear" w:color="auto" w:fill="FFFFFF"/>
          </w:tcPr>
          <w:p w:rsidR="005C3814" w:rsidRPr="005C3814" w:rsidRDefault="00C47623" w:rsidP="00825F3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14</w:t>
            </w:r>
          </w:p>
        </w:tc>
      </w:tr>
      <w:tr w:rsidR="009F59FB" w:rsidRPr="005C3814" w:rsidTr="00632B39">
        <w:trPr>
          <w:trHeight w:hRule="exact" w:val="340"/>
        </w:trPr>
        <w:tc>
          <w:tcPr>
            <w:tcW w:w="4755" w:type="dxa"/>
            <w:shd w:val="clear" w:color="auto" w:fill="D9D9D9"/>
          </w:tcPr>
          <w:p w:rsidR="009F59FB" w:rsidRPr="005C3814" w:rsidRDefault="009F59FB" w:rsidP="009F59FB">
            <w:pPr>
              <w:pStyle w:val="NoSpacing"/>
              <w:spacing w:before="4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5C381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Утврђен укупан број поена/бодова у надзору</w:t>
            </w:r>
            <w:r w:rsidR="00632B3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: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98" w:type="dxa"/>
            <w:shd w:val="clear" w:color="auto" w:fill="FFFFFF"/>
          </w:tcPr>
          <w:p w:rsidR="009F59FB" w:rsidRPr="005C3814" w:rsidRDefault="009F59FB" w:rsidP="009F59FB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</w:p>
        </w:tc>
      </w:tr>
    </w:tbl>
    <w:p w:rsidR="005C3814" w:rsidRDefault="005C3814" w:rsidP="005C3814">
      <w:pPr>
        <w:ind w:left="709" w:right="164"/>
        <w:rPr>
          <w:rFonts w:ascii="Cambria" w:hAnsi="Cambria"/>
          <w:sz w:val="20"/>
          <w:szCs w:val="20"/>
          <w:lang w:val="sr-Cyrl-RS"/>
        </w:rPr>
      </w:pPr>
    </w:p>
    <w:p w:rsidR="00902FE2" w:rsidRDefault="00902FE2" w:rsidP="005C3814">
      <w:pPr>
        <w:ind w:left="709" w:right="164"/>
        <w:rPr>
          <w:rFonts w:ascii="Cambria" w:hAnsi="Cambria"/>
          <w:sz w:val="20"/>
          <w:szCs w:val="20"/>
          <w:lang w:val="sr-Cyrl-RS"/>
        </w:rPr>
      </w:pPr>
    </w:p>
    <w:tbl>
      <w:tblPr>
        <w:tblW w:w="9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525"/>
        <w:gridCol w:w="1204"/>
        <w:gridCol w:w="1366"/>
        <w:gridCol w:w="1195"/>
        <w:gridCol w:w="1573"/>
      </w:tblGrid>
      <w:tr w:rsidR="004532C8" w:rsidRPr="005C3814" w:rsidTr="00A27626">
        <w:trPr>
          <w:trHeight w:hRule="exact" w:val="624"/>
          <w:jc w:val="center"/>
        </w:trPr>
        <w:tc>
          <w:tcPr>
            <w:tcW w:w="9309" w:type="dxa"/>
            <w:gridSpan w:val="6"/>
            <w:shd w:val="clear" w:color="auto" w:fill="FFFFFF"/>
            <w:vAlign w:val="center"/>
          </w:tcPr>
          <w:p w:rsidR="007C7FF5" w:rsidRDefault="004532C8" w:rsidP="009E1D4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>Процењен с</w:t>
            </w:r>
            <w:r w:rsidRPr="005C3814"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тепен ризика према утврђеном укупном </w:t>
            </w:r>
          </w:p>
          <w:p w:rsidR="004532C8" w:rsidRDefault="004532C8" w:rsidP="009E1D4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  <w:r w:rsidRPr="005C3814">
              <w:rPr>
                <w:rFonts w:ascii="Cambria" w:hAnsi="Cambria"/>
                <w:b/>
                <w:sz w:val="20"/>
                <w:szCs w:val="20"/>
                <w:lang w:val="sr-Cyrl-CS"/>
              </w:rPr>
              <w:t>броју поена/бодова у надзору:</w:t>
            </w:r>
          </w:p>
        </w:tc>
      </w:tr>
      <w:tr w:rsidR="00902FE2" w:rsidRPr="005C3814" w:rsidTr="00A27626">
        <w:trPr>
          <w:trHeight w:val="315"/>
          <w:jc w:val="center"/>
        </w:trPr>
        <w:tc>
          <w:tcPr>
            <w:tcW w:w="9309" w:type="dxa"/>
            <w:gridSpan w:val="6"/>
            <w:shd w:val="clear" w:color="auto" w:fill="FFFFFF" w:themeFill="background1"/>
            <w:vAlign w:val="center"/>
          </w:tcPr>
          <w:p w:rsidR="00902FE2" w:rsidRPr="00902FE2" w:rsidRDefault="00902FE2" w:rsidP="00057B4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</w:tc>
      </w:tr>
      <w:tr w:rsidR="00902FE2" w:rsidRPr="005C3814" w:rsidTr="00A27626">
        <w:trPr>
          <w:trHeight w:val="315"/>
          <w:jc w:val="center"/>
        </w:trPr>
        <w:tc>
          <w:tcPr>
            <w:tcW w:w="2446" w:type="dxa"/>
            <w:shd w:val="clear" w:color="auto" w:fill="D9D9D9"/>
            <w:vAlign w:val="center"/>
          </w:tcPr>
          <w:p w:rsidR="00902FE2" w:rsidRPr="005C3814" w:rsidRDefault="00902FE2" w:rsidP="00902FE2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  <w:r w:rsidRPr="005C3814">
              <w:rPr>
                <w:rFonts w:ascii="Cambria" w:hAnsi="Cambria"/>
                <w:b/>
                <w:sz w:val="20"/>
                <w:szCs w:val="20"/>
                <w:lang w:val="sr-Cyrl-CS"/>
              </w:rPr>
              <w:t>Степен ризика</w:t>
            </w:r>
          </w:p>
        </w:tc>
        <w:tc>
          <w:tcPr>
            <w:tcW w:w="1525" w:type="dxa"/>
            <w:shd w:val="clear" w:color="auto" w:fill="D9D9D9"/>
            <w:vAlign w:val="center"/>
          </w:tcPr>
          <w:p w:rsidR="00902FE2" w:rsidRPr="004532C8" w:rsidRDefault="00902FE2" w:rsidP="00902FE2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end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Незнатан</w:t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02FE2" w:rsidRPr="004532C8" w:rsidRDefault="00902FE2" w:rsidP="00902FE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separate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end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Низак</w:t>
            </w:r>
          </w:p>
        </w:tc>
        <w:tc>
          <w:tcPr>
            <w:tcW w:w="1366" w:type="dxa"/>
            <w:shd w:val="clear" w:color="auto" w:fill="D9D9D9"/>
            <w:vAlign w:val="center"/>
          </w:tcPr>
          <w:p w:rsidR="00902FE2" w:rsidRPr="004532C8" w:rsidRDefault="00902FE2" w:rsidP="00902FE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separate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end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Средњи</w:t>
            </w:r>
          </w:p>
        </w:tc>
        <w:tc>
          <w:tcPr>
            <w:tcW w:w="1195" w:type="dxa"/>
            <w:shd w:val="clear" w:color="auto" w:fill="D9D9D9"/>
            <w:vAlign w:val="center"/>
          </w:tcPr>
          <w:p w:rsidR="00902FE2" w:rsidRPr="004532C8" w:rsidRDefault="00902FE2" w:rsidP="00902FE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separate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end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Висок</w:t>
            </w:r>
          </w:p>
        </w:tc>
        <w:tc>
          <w:tcPr>
            <w:tcW w:w="1573" w:type="dxa"/>
            <w:shd w:val="clear" w:color="auto" w:fill="D9D9D9"/>
            <w:vAlign w:val="center"/>
          </w:tcPr>
          <w:p w:rsidR="00902FE2" w:rsidRPr="004532C8" w:rsidRDefault="00902FE2" w:rsidP="00902FE2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</w:r>
            <w:r w:rsidR="00815430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separate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bs-Latn-BA"/>
              </w:rPr>
              <w:fldChar w:fldCharType="end"/>
            </w:r>
            <w:r w:rsidRPr="004532C8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Критичан</w:t>
            </w:r>
          </w:p>
        </w:tc>
      </w:tr>
      <w:tr w:rsidR="00902FE2" w:rsidRPr="005C3814" w:rsidTr="00A27626">
        <w:trPr>
          <w:trHeight w:val="278"/>
          <w:jc w:val="center"/>
        </w:trPr>
        <w:tc>
          <w:tcPr>
            <w:tcW w:w="2446" w:type="dxa"/>
          </w:tcPr>
          <w:p w:rsidR="00902FE2" w:rsidRPr="005C3814" w:rsidRDefault="00902FE2" w:rsidP="00902FE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5C3814">
              <w:rPr>
                <w:rFonts w:ascii="Cambria" w:hAnsi="Cambria"/>
                <w:b/>
                <w:sz w:val="20"/>
                <w:szCs w:val="20"/>
                <w:lang w:val="sr-Cyrl-CS"/>
              </w:rPr>
              <w:t>Распон поена/бодова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525" w:type="dxa"/>
          </w:tcPr>
          <w:p w:rsidR="00902FE2" w:rsidRPr="005C3814" w:rsidRDefault="00057B4A" w:rsidP="00057B4A">
            <w:pPr>
              <w:pStyle w:val="NoSpacing"/>
              <w:spacing w:before="40"/>
              <w:jc w:val="center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12-14</w:t>
            </w:r>
          </w:p>
        </w:tc>
        <w:tc>
          <w:tcPr>
            <w:tcW w:w="1204" w:type="dxa"/>
          </w:tcPr>
          <w:p w:rsidR="00902FE2" w:rsidRDefault="00057B4A" w:rsidP="00057B4A">
            <w:pPr>
              <w:pStyle w:val="NoSpacing"/>
              <w:spacing w:before="40"/>
              <w:jc w:val="center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9-11</w:t>
            </w:r>
          </w:p>
        </w:tc>
        <w:tc>
          <w:tcPr>
            <w:tcW w:w="1366" w:type="dxa"/>
          </w:tcPr>
          <w:p w:rsidR="00902FE2" w:rsidRDefault="00057B4A" w:rsidP="00057B4A">
            <w:pPr>
              <w:pStyle w:val="NoSpacing"/>
              <w:spacing w:before="40"/>
              <w:jc w:val="center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5</w:t>
            </w:r>
            <w:r w:rsidR="00902FE2">
              <w:rPr>
                <w:rFonts w:ascii="Cambria" w:hAnsi="Cambria"/>
                <w:noProof/>
                <w:sz w:val="20"/>
                <w:szCs w:val="20"/>
                <w:lang w:val="sr-Cyrl-RS"/>
              </w:rPr>
              <w:t>-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195" w:type="dxa"/>
          </w:tcPr>
          <w:p w:rsidR="00902FE2" w:rsidRDefault="00057B4A" w:rsidP="00057B4A">
            <w:pPr>
              <w:pStyle w:val="NoSpacing"/>
              <w:spacing w:before="40"/>
              <w:jc w:val="center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3</w:t>
            </w:r>
            <w:r w:rsidR="00610380">
              <w:rPr>
                <w:rFonts w:ascii="Cambria" w:hAnsi="Cambria"/>
                <w:noProof/>
                <w:sz w:val="20"/>
                <w:szCs w:val="20"/>
                <w:lang w:val="sr-Cyrl-RS"/>
              </w:rPr>
              <w:t>-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573" w:type="dxa"/>
          </w:tcPr>
          <w:p w:rsidR="00902FE2" w:rsidRDefault="00551BF3" w:rsidP="00551BF3">
            <w:pPr>
              <w:pStyle w:val="NoSpacing"/>
              <w:spacing w:before="40"/>
              <w:jc w:val="center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0-</w:t>
            </w:r>
            <w:r w:rsidR="00057B4A">
              <w:rPr>
                <w:rFonts w:ascii="Cambria" w:hAnsi="Cambria"/>
                <w:noProof/>
                <w:sz w:val="20"/>
                <w:szCs w:val="20"/>
                <w:lang w:val="sr-Cyrl-RS"/>
              </w:rPr>
              <w:t>2</w:t>
            </w:r>
          </w:p>
        </w:tc>
      </w:tr>
    </w:tbl>
    <w:p w:rsidR="005C3814" w:rsidRDefault="005C3814">
      <w:pPr>
        <w:rPr>
          <w:rFonts w:ascii="Cambria" w:hAnsi="Cambria"/>
          <w:sz w:val="20"/>
          <w:szCs w:val="20"/>
        </w:rPr>
      </w:pPr>
    </w:p>
    <w:p w:rsidR="007C7FF5" w:rsidRDefault="007C7FF5">
      <w:pPr>
        <w:rPr>
          <w:rFonts w:ascii="Cambria" w:hAnsi="Cambria"/>
          <w:sz w:val="20"/>
          <w:szCs w:val="20"/>
        </w:rPr>
      </w:pPr>
    </w:p>
    <w:p w:rsidR="00632B39" w:rsidRPr="00BA1D25" w:rsidRDefault="00632B39">
      <w:pPr>
        <w:rPr>
          <w:rFonts w:ascii="Cambria" w:hAnsi="Cambria"/>
          <w:sz w:val="20"/>
          <w:szCs w:val="20"/>
        </w:rPr>
      </w:pPr>
    </w:p>
    <w:p w:rsidR="008B706B" w:rsidRPr="00BA1D25" w:rsidRDefault="008B706B" w:rsidP="00BA1D25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је саставни део записника бр.: ____________________</w:t>
      </w:r>
      <w:r w:rsidR="00DA7B09">
        <w:rPr>
          <w:rFonts w:ascii="Cambria" w:eastAsia="Calibri" w:hAnsi="Cambria"/>
          <w:sz w:val="20"/>
          <w:szCs w:val="20"/>
          <w:lang w:val="sr-Cyrl-RS"/>
        </w:rPr>
        <w:t>_________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 од _____</w:t>
      </w:r>
      <w:r w:rsidR="00DA7B09"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 године.</w:t>
      </w:r>
    </w:p>
    <w:p w:rsidR="008B706B" w:rsidRPr="00BA1D25" w:rsidRDefault="008B706B" w:rsidP="00A73DD8">
      <w:pPr>
        <w:jc w:val="both"/>
        <w:rPr>
          <w:rFonts w:ascii="Cambria" w:eastAsia="Calibri" w:hAnsi="Cambria"/>
          <w:sz w:val="20"/>
          <w:szCs w:val="20"/>
          <w:lang w:val="sr-Cyrl-RS"/>
        </w:rPr>
      </w:pPr>
    </w:p>
    <w:p w:rsidR="00A73DD8" w:rsidRPr="00BA1D25" w:rsidRDefault="00A73DD8" w:rsidP="00BA1D25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сачињена у __________________________, _______</w:t>
      </w:r>
      <w:r w:rsidR="00DA7B09"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______. године</w:t>
      </w:r>
    </w:p>
    <w:p w:rsidR="00A73DD8" w:rsidRPr="00BA1D25" w:rsidRDefault="00A73DD8" w:rsidP="00BA1D25">
      <w:pPr>
        <w:ind w:left="714"/>
        <w:rPr>
          <w:rFonts w:ascii="Cambria" w:hAnsi="Cambria"/>
          <w:sz w:val="20"/>
          <w:szCs w:val="20"/>
        </w:rPr>
      </w:pPr>
    </w:p>
    <w:p w:rsidR="00A73DD8" w:rsidRPr="00BA1D25" w:rsidRDefault="00A73DD8" w:rsidP="00BA1D25">
      <w:pPr>
        <w:ind w:left="714"/>
        <w:rPr>
          <w:rFonts w:ascii="Cambria" w:hAnsi="Cambria"/>
          <w:sz w:val="20"/>
          <w:szCs w:val="20"/>
        </w:rPr>
      </w:pPr>
    </w:p>
    <w:p w:rsidR="00A73DD8" w:rsidRPr="00BA1D25" w:rsidRDefault="00A73DD8" w:rsidP="00BA1D25">
      <w:pPr>
        <w:ind w:left="714"/>
        <w:rPr>
          <w:rFonts w:ascii="Cambria" w:hAnsi="Cambria"/>
          <w:sz w:val="20"/>
          <w:szCs w:val="20"/>
        </w:rPr>
      </w:pPr>
    </w:p>
    <w:p w:rsidR="009545D9" w:rsidRPr="00BA1D25" w:rsidRDefault="009545D9" w:rsidP="00BA1D25">
      <w:pPr>
        <w:ind w:left="714"/>
        <w:rPr>
          <w:rFonts w:ascii="Cambria" w:hAnsi="Cambria"/>
          <w:sz w:val="20"/>
          <w:szCs w:val="20"/>
        </w:rPr>
      </w:pPr>
    </w:p>
    <w:p w:rsidR="00816CAC" w:rsidRPr="00BA1D25" w:rsidRDefault="00816CAC" w:rsidP="00816CAC">
      <w:pPr>
        <w:ind w:left="714"/>
        <w:rPr>
          <w:rFonts w:ascii="Cambria" w:hAnsi="Cambria"/>
          <w:sz w:val="20"/>
          <w:szCs w:val="20"/>
        </w:rPr>
      </w:pPr>
    </w:p>
    <w:p w:rsidR="00816CAC" w:rsidRPr="00BA1D25" w:rsidRDefault="00816CAC" w:rsidP="00816CAC">
      <w:pPr>
        <w:ind w:left="714"/>
        <w:jc w:val="both"/>
        <w:rPr>
          <w:rFonts w:ascii="Cambria" w:eastAsia="Calibri" w:hAnsi="Cambria"/>
          <w:b/>
          <w:sz w:val="20"/>
          <w:szCs w:val="20"/>
          <w:lang w:val="sr-Cyrl-RS"/>
        </w:rPr>
      </w:pP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</w:t>
      </w:r>
      <w:r w:rsidRPr="00BA1D25">
        <w:rPr>
          <w:rFonts w:ascii="Cambria" w:eastAsia="Calibri" w:hAnsi="Cambria"/>
          <w:b/>
          <w:sz w:val="20"/>
          <w:szCs w:val="20"/>
          <w:lang w:val="sr-Cyrl-RS"/>
        </w:rPr>
        <w:t>Инспектор</w:t>
      </w:r>
      <w:r>
        <w:rPr>
          <w:rFonts w:ascii="Cambria" w:eastAsia="Calibri" w:hAnsi="Cambria"/>
          <w:b/>
          <w:sz w:val="20"/>
          <w:szCs w:val="20"/>
          <w:lang w:val="sr-Cyrl-RS"/>
        </w:rPr>
        <w:t>/и</w:t>
      </w:r>
    </w:p>
    <w:p w:rsidR="00816CAC" w:rsidRPr="00BA1D25" w:rsidRDefault="00816CAC" w:rsidP="00816CAC">
      <w:pPr>
        <w:ind w:left="714" w:firstLine="720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:rsidR="00816CAC" w:rsidRPr="00BA1D25" w:rsidRDefault="00816CAC" w:rsidP="00816CAC">
      <w:pPr>
        <w:ind w:firstLine="1276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                                                            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</w:p>
    <w:p w:rsidR="00816CAC" w:rsidRPr="00BA1D25" w:rsidRDefault="00816CAC" w:rsidP="00816CAC">
      <w:pPr>
        <w:ind w:left="714" w:firstLine="720"/>
        <w:jc w:val="both"/>
        <w:rPr>
          <w:rFonts w:ascii="Cambria" w:eastAsia="Calibri" w:hAnsi="Cambria"/>
          <w:i/>
          <w:sz w:val="20"/>
          <w:szCs w:val="20"/>
          <w:lang w:val="sr-Cyrl-RS"/>
        </w:rPr>
      </w:pP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  <w:t xml:space="preserve">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                 </w:t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 xml:space="preserve">           (потпис)</w:t>
      </w:r>
    </w:p>
    <w:p w:rsidR="00816CAC" w:rsidRDefault="00816CAC" w:rsidP="00816CAC">
      <w:pPr>
        <w:jc w:val="center"/>
        <w:rPr>
          <w:rFonts w:ascii="Cambria" w:hAnsi="Cambria"/>
          <w:lang w:val="sr-Cyrl-RS"/>
        </w:rPr>
      </w:pPr>
    </w:p>
    <w:p w:rsidR="00816CAC" w:rsidRPr="00BA1D25" w:rsidRDefault="00816CAC" w:rsidP="00816CAC">
      <w:pPr>
        <w:ind w:firstLine="1276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</w:p>
    <w:p w:rsidR="00816CAC" w:rsidRPr="00BA1D25" w:rsidRDefault="00816CAC" w:rsidP="00816CAC">
      <w:pPr>
        <w:ind w:left="714" w:firstLine="720"/>
        <w:jc w:val="both"/>
        <w:rPr>
          <w:rFonts w:ascii="Cambria" w:eastAsia="Calibri" w:hAnsi="Cambria"/>
          <w:i/>
          <w:sz w:val="20"/>
          <w:szCs w:val="20"/>
          <w:lang w:val="sr-Cyrl-RS"/>
        </w:rPr>
      </w:pP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  <w:t xml:space="preserve">       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                     </w:t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>(потпис)</w:t>
      </w:r>
    </w:p>
    <w:p w:rsidR="00816CAC" w:rsidRDefault="00816CAC" w:rsidP="00816CAC">
      <w:pPr>
        <w:jc w:val="center"/>
        <w:rPr>
          <w:rFonts w:ascii="Cambria" w:hAnsi="Cambria"/>
          <w:lang w:val="sr-Cyrl-RS"/>
        </w:rPr>
      </w:pPr>
    </w:p>
    <w:p w:rsidR="00816CAC" w:rsidRPr="00BA1D25" w:rsidRDefault="00816CAC" w:rsidP="00816CAC">
      <w:pPr>
        <w:ind w:firstLine="1276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                                                            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</w:p>
    <w:p w:rsidR="00816CAC" w:rsidRPr="00BA1D25" w:rsidRDefault="00816CAC" w:rsidP="00816CAC">
      <w:pPr>
        <w:ind w:left="714" w:firstLine="720"/>
        <w:jc w:val="both"/>
        <w:rPr>
          <w:rFonts w:ascii="Cambria" w:eastAsia="Calibri" w:hAnsi="Cambria"/>
          <w:i/>
          <w:sz w:val="20"/>
          <w:szCs w:val="20"/>
          <w:lang w:val="sr-Cyrl-RS"/>
        </w:rPr>
      </w:pP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  <w:t xml:space="preserve">     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                 </w:t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 xml:space="preserve">      (потпис)</w:t>
      </w:r>
    </w:p>
    <w:p w:rsidR="00513E2B" w:rsidRDefault="00513E2B" w:rsidP="00513E2B">
      <w:pPr>
        <w:jc w:val="center"/>
        <w:rPr>
          <w:rFonts w:ascii="Cambria" w:hAnsi="Cambria"/>
          <w:lang w:val="sr-Cyrl-RS"/>
        </w:rPr>
      </w:pPr>
    </w:p>
    <w:p w:rsidR="00551BF3" w:rsidRDefault="00551BF3" w:rsidP="00551BF3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BA3CBF" w:rsidRDefault="00BA3CBF" w:rsidP="00667B85">
      <w:pPr>
        <w:jc w:val="center"/>
        <w:rPr>
          <w:rFonts w:ascii="Cambria" w:hAnsi="Cambria"/>
          <w:lang w:val="sr-Cyrl-RS"/>
        </w:rPr>
      </w:pPr>
    </w:p>
    <w:p w:rsidR="00057B4A" w:rsidRDefault="00057B4A" w:rsidP="00667B85">
      <w:pPr>
        <w:jc w:val="center"/>
        <w:rPr>
          <w:rFonts w:ascii="Cambria" w:hAnsi="Cambria"/>
          <w:lang w:val="sr-Cyrl-RS"/>
        </w:rPr>
      </w:pPr>
    </w:p>
    <w:p w:rsidR="00BE168A" w:rsidRPr="00FC3EB5" w:rsidRDefault="00BE168A" w:rsidP="00BE168A">
      <w:pPr>
        <w:ind w:left="709" w:right="111"/>
        <w:rPr>
          <w:rFonts w:ascii="Cambria" w:hAnsi="Cambria"/>
          <w:b/>
          <w:sz w:val="20"/>
          <w:szCs w:val="20"/>
          <w:lang w:val="sr-Cyrl-RS"/>
        </w:rPr>
      </w:pPr>
      <w:r w:rsidRPr="00FC3EB5">
        <w:rPr>
          <w:rFonts w:ascii="Cambria" w:hAnsi="Cambria"/>
          <w:b/>
          <w:sz w:val="20"/>
          <w:szCs w:val="20"/>
          <w:lang w:val="sr-Cyrl-RS"/>
        </w:rPr>
        <w:lastRenderedPageBreak/>
        <w:t>УПУТСТВО ЗА ПОПУЊАВАЊЕ КОНТРОЛНЕ ЛИСТЕ</w:t>
      </w:r>
      <w:r>
        <w:rPr>
          <w:rFonts w:ascii="Cambria" w:hAnsi="Cambria"/>
          <w:b/>
          <w:sz w:val="20"/>
          <w:szCs w:val="20"/>
          <w:lang w:val="sr-Cyrl-RS"/>
        </w:rPr>
        <w:t xml:space="preserve"> СА НАПОМЕНАМА</w:t>
      </w:r>
    </w:p>
    <w:p w:rsidR="00BE168A" w:rsidRDefault="00BE168A" w:rsidP="00BE168A">
      <w:pPr>
        <w:ind w:left="709" w:right="111"/>
        <w:rPr>
          <w:rFonts w:ascii="Cambria" w:hAnsi="Cambria"/>
          <w:sz w:val="20"/>
          <w:szCs w:val="20"/>
          <w:lang w:val="sr-Cyrl-RS"/>
        </w:rPr>
      </w:pPr>
    </w:p>
    <w:p w:rsidR="00513E2B" w:rsidRDefault="00513E2B" w:rsidP="00513E2B">
      <w:pPr>
        <w:ind w:left="709" w:right="111"/>
        <w:jc w:val="both"/>
        <w:rPr>
          <w:rFonts w:ascii="Cambria" w:hAnsi="Cambria"/>
          <w:sz w:val="20"/>
          <w:szCs w:val="20"/>
          <w:lang w:val="sr-Cyrl-RS"/>
        </w:rPr>
      </w:pPr>
      <w:r w:rsidRPr="009D3E24">
        <w:rPr>
          <w:rFonts w:ascii="Cambria" w:hAnsi="Cambria"/>
          <w:sz w:val="20"/>
          <w:szCs w:val="20"/>
          <w:lang w:val="sr-Cyrl-RS"/>
        </w:rPr>
        <w:t>Контролну листу инспекција примењује у поступку редовног инспекцијског надзора</w:t>
      </w:r>
      <w:r>
        <w:rPr>
          <w:rFonts w:ascii="Cambria" w:hAnsi="Cambria"/>
          <w:sz w:val="20"/>
          <w:szCs w:val="20"/>
          <w:lang w:val="sr-Latn-RS"/>
        </w:rPr>
        <w:t xml:space="preserve"> </w:t>
      </w:r>
      <w:r w:rsidRPr="00033B21">
        <w:rPr>
          <w:rFonts w:ascii="Cambria" w:hAnsi="Cambria"/>
          <w:sz w:val="20"/>
          <w:szCs w:val="20"/>
          <w:lang w:val="sr-Latn-RS"/>
        </w:rPr>
        <w:t>и мешовитог инспекцијског надзора у делу ко</w:t>
      </w:r>
      <w:r>
        <w:rPr>
          <w:rFonts w:ascii="Cambria" w:hAnsi="Cambria"/>
          <w:sz w:val="20"/>
          <w:szCs w:val="20"/>
          <w:lang w:val="sr-Latn-RS"/>
        </w:rPr>
        <w:t>ји се односи на редован надзор,</w:t>
      </w:r>
      <w:r>
        <w:rPr>
          <w:rFonts w:ascii="Cambria" w:hAnsi="Cambria"/>
          <w:sz w:val="20"/>
          <w:szCs w:val="20"/>
          <w:lang w:val="sr-Cyrl-RS"/>
        </w:rPr>
        <w:t xml:space="preserve"> а у</w:t>
      </w:r>
      <w:r w:rsidRPr="00033B21">
        <w:rPr>
          <w:rFonts w:ascii="Cambria" w:hAnsi="Cambria"/>
          <w:sz w:val="20"/>
          <w:szCs w:val="20"/>
          <w:lang w:val="sr-Latn-RS"/>
        </w:rPr>
        <w:t xml:space="preserve"> поступку ванредног инспекцијског надзора инсп</w:t>
      </w:r>
      <w:r>
        <w:rPr>
          <w:rFonts w:ascii="Cambria" w:hAnsi="Cambria"/>
          <w:sz w:val="20"/>
          <w:szCs w:val="20"/>
          <w:lang w:val="sr-Latn-RS"/>
        </w:rPr>
        <w:t>екција може да користи контролн</w:t>
      </w:r>
      <w:r>
        <w:rPr>
          <w:rFonts w:ascii="Cambria" w:hAnsi="Cambria"/>
          <w:sz w:val="20"/>
          <w:szCs w:val="20"/>
          <w:lang w:val="sr-Cyrl-RS"/>
        </w:rPr>
        <w:t>у</w:t>
      </w:r>
      <w:r w:rsidRPr="00033B21">
        <w:rPr>
          <w:rFonts w:ascii="Cambria" w:hAnsi="Cambria"/>
          <w:sz w:val="20"/>
          <w:szCs w:val="20"/>
          <w:lang w:val="sr-Latn-RS"/>
        </w:rPr>
        <w:t xml:space="preserve"> лист</w:t>
      </w:r>
      <w:r>
        <w:rPr>
          <w:rFonts w:ascii="Cambria" w:hAnsi="Cambria"/>
          <w:sz w:val="20"/>
          <w:szCs w:val="20"/>
          <w:lang w:val="sr-Cyrl-RS"/>
        </w:rPr>
        <w:t>у</w:t>
      </w:r>
      <w:r w:rsidRPr="00033B21">
        <w:rPr>
          <w:rFonts w:ascii="Cambria" w:hAnsi="Cambria"/>
          <w:sz w:val="20"/>
          <w:szCs w:val="20"/>
          <w:lang w:val="sr-Latn-RS"/>
        </w:rPr>
        <w:t>, када то одговара природи, предмету и обухвату ванредног надзо</w:t>
      </w:r>
      <w:r>
        <w:rPr>
          <w:rFonts w:ascii="Cambria" w:hAnsi="Cambria"/>
          <w:sz w:val="20"/>
          <w:szCs w:val="20"/>
          <w:lang w:val="sr-Cyrl-RS"/>
        </w:rPr>
        <w:t>р</w:t>
      </w:r>
      <w:r>
        <w:rPr>
          <w:rFonts w:ascii="Cambria" w:hAnsi="Cambria"/>
          <w:sz w:val="20"/>
          <w:szCs w:val="20"/>
          <w:lang w:val="sr-Latn-RS"/>
        </w:rPr>
        <w:t>a</w:t>
      </w:r>
      <w:r w:rsidRPr="009D3E24">
        <w:rPr>
          <w:rFonts w:ascii="Cambria" w:hAnsi="Cambria"/>
          <w:sz w:val="20"/>
          <w:szCs w:val="20"/>
          <w:lang w:val="sr-Cyrl-RS"/>
        </w:rPr>
        <w:t>.</w:t>
      </w:r>
    </w:p>
    <w:p w:rsidR="00BE168A" w:rsidRDefault="00BE168A" w:rsidP="00BE168A">
      <w:pPr>
        <w:ind w:left="709" w:right="111"/>
        <w:jc w:val="both"/>
        <w:rPr>
          <w:rFonts w:ascii="Cambria" w:hAnsi="Cambria"/>
          <w:sz w:val="20"/>
          <w:szCs w:val="20"/>
          <w:lang w:val="sr-Cyrl-RS"/>
        </w:rPr>
      </w:pPr>
    </w:p>
    <w:p w:rsidR="00BE168A" w:rsidRPr="009D3E24" w:rsidRDefault="00BE168A" w:rsidP="00BE168A">
      <w:pPr>
        <w:ind w:left="709" w:right="111"/>
        <w:jc w:val="both"/>
        <w:rPr>
          <w:rFonts w:ascii="Cambria" w:hAnsi="Cambria"/>
          <w:sz w:val="20"/>
          <w:szCs w:val="20"/>
          <w:lang w:val="sr-Cyrl-RS"/>
        </w:rPr>
      </w:pPr>
    </w:p>
    <w:p w:rsidR="00BE168A" w:rsidRDefault="00BE168A" w:rsidP="00BE168A">
      <w:pPr>
        <w:pStyle w:val="FootnoteText"/>
        <w:ind w:left="709" w:right="111"/>
        <w:jc w:val="both"/>
        <w:rPr>
          <w:rFonts w:ascii="Cambria" w:hAnsi="Cambria"/>
          <w:b/>
          <w:i/>
          <w:lang w:val="sr-Cyrl-RS"/>
        </w:rPr>
      </w:pPr>
      <w:r>
        <w:rPr>
          <w:rFonts w:ascii="Cambria" w:hAnsi="Cambria"/>
          <w:b/>
          <w:i/>
          <w:lang w:val="sr-Cyrl-RS"/>
        </w:rPr>
        <w:t>Напомена:</w:t>
      </w:r>
    </w:p>
    <w:p w:rsidR="00BE168A" w:rsidRDefault="00BE168A" w:rsidP="00BE168A">
      <w:pPr>
        <w:pStyle w:val="FootnoteText"/>
        <w:ind w:left="709" w:right="111"/>
        <w:jc w:val="both"/>
        <w:rPr>
          <w:rFonts w:ascii="Cambria" w:hAnsi="Cambria"/>
          <w:b/>
          <w:i/>
          <w:lang w:val="sr-Cyrl-RS"/>
        </w:rPr>
      </w:pPr>
    </w:p>
    <w:p w:rsidR="00BE168A" w:rsidRPr="00A400A8" w:rsidRDefault="00BE168A" w:rsidP="00BE168A">
      <w:pPr>
        <w:pStyle w:val="FootnoteText"/>
        <w:ind w:left="709" w:right="111"/>
        <w:jc w:val="both"/>
        <w:rPr>
          <w:rFonts w:ascii="Cambria" w:hAnsi="Cambria"/>
          <w:b/>
          <w:i/>
          <w:lang w:val="sr-Cyrl-RS"/>
        </w:rPr>
      </w:pPr>
      <w:r w:rsidRPr="008A556F">
        <w:rPr>
          <w:rFonts w:ascii="Cambria" w:hAnsi="Cambria"/>
          <w:lang w:val="sr-Cyrl-RS"/>
        </w:rPr>
        <w:t>Нерегистровани субјекат</w:t>
      </w:r>
      <w:r>
        <w:rPr>
          <w:rFonts w:ascii="Cambria" w:hAnsi="Cambria"/>
          <w:lang w:val="sr-Cyrl-RS"/>
        </w:rPr>
        <w:t xml:space="preserve">, односно субјекат из </w:t>
      </w:r>
      <w:r w:rsidRPr="008A556F">
        <w:rPr>
          <w:rFonts w:ascii="Cambria" w:hAnsi="Cambria"/>
          <w:lang w:val="sr-Cyrl-RS"/>
        </w:rPr>
        <w:t xml:space="preserve">чл. 33. ст. </w:t>
      </w:r>
      <w:r>
        <w:rPr>
          <w:rFonts w:ascii="Cambria" w:hAnsi="Cambria"/>
          <w:lang w:val="sr-Cyrl-RS"/>
        </w:rPr>
        <w:t>2</w:t>
      </w:r>
      <w:r w:rsidRPr="008A556F">
        <w:rPr>
          <w:rFonts w:ascii="Cambria" w:hAnsi="Cambria"/>
          <w:lang w:val="sr-Cyrl-RS"/>
        </w:rPr>
        <w:t>. Закона о инспекцијском надзору је:</w:t>
      </w:r>
    </w:p>
    <w:p w:rsidR="00BE168A" w:rsidRPr="008A556F" w:rsidRDefault="00BE168A" w:rsidP="00BE168A">
      <w:pPr>
        <w:pStyle w:val="FootnoteText"/>
        <w:ind w:left="709" w:right="111" w:hanging="567"/>
        <w:jc w:val="both"/>
        <w:rPr>
          <w:rFonts w:ascii="Cambria" w:hAnsi="Cambria"/>
          <w:lang w:val="sr-Cyrl-RS"/>
        </w:rPr>
      </w:pPr>
      <w:r w:rsidRPr="008A556F">
        <w:rPr>
          <w:rFonts w:ascii="Cambria" w:hAnsi="Cambria"/>
          <w:lang w:val="sr-Cyrl-RS"/>
        </w:rPr>
        <w:t xml:space="preserve">          - надзирани субјекат који обавља делатност или врши активност, а није уписан у </w:t>
      </w:r>
      <w:r w:rsidRPr="008A556F">
        <w:rPr>
          <w:rFonts w:ascii="Cambria" w:hAnsi="Cambria"/>
          <w:b/>
          <w:i/>
          <w:lang w:val="sr-Cyrl-RS"/>
        </w:rPr>
        <w:t>основни регистар</w:t>
      </w:r>
      <w:r w:rsidRPr="008A556F">
        <w:rPr>
          <w:rFonts w:ascii="Cambria" w:hAnsi="Cambria"/>
          <w:lang w:val="sr-Cyrl-RS"/>
        </w:rPr>
        <w:t xml:space="preserve"> који води Агенција за привредне регистре или други орган или организација надлежна за упис оснивања правног лица и другог субјекта;</w:t>
      </w:r>
    </w:p>
    <w:p w:rsidR="00BE168A" w:rsidRPr="008A556F" w:rsidRDefault="00BE168A" w:rsidP="00BE168A">
      <w:pPr>
        <w:pStyle w:val="FootnoteText"/>
        <w:ind w:left="709" w:right="111" w:hanging="567"/>
        <w:jc w:val="both"/>
        <w:rPr>
          <w:rFonts w:ascii="Cambria" w:hAnsi="Cambria"/>
          <w:lang w:val="sr-Latn-RS"/>
        </w:rPr>
      </w:pPr>
      <w:r w:rsidRPr="008A556F">
        <w:rPr>
          <w:rFonts w:ascii="Cambria" w:hAnsi="Cambria"/>
          <w:lang w:val="sr-Cyrl-RS"/>
        </w:rPr>
        <w:t xml:space="preserve">      </w:t>
      </w:r>
      <w:r w:rsidRPr="008A556F">
        <w:rPr>
          <w:rFonts w:ascii="Cambria" w:hAnsi="Cambria"/>
          <w:lang w:val="sr-Latn-RS"/>
        </w:rPr>
        <w:t xml:space="preserve">  </w:t>
      </w:r>
      <w:r w:rsidRPr="008A556F">
        <w:rPr>
          <w:rFonts w:ascii="Cambria" w:hAnsi="Cambria"/>
          <w:lang w:val="sr-Cyrl-RS"/>
        </w:rPr>
        <w:t xml:space="preserve">  -</w:t>
      </w:r>
      <w:r w:rsidRPr="008A556F">
        <w:rPr>
          <w:rFonts w:ascii="Cambria" w:hAnsi="Cambria"/>
          <w:lang w:val="sr-Latn-RS"/>
        </w:rPr>
        <w:t xml:space="preserve"> </w:t>
      </w:r>
      <w:r w:rsidRPr="008A556F">
        <w:rPr>
          <w:rFonts w:ascii="Cambria" w:hAnsi="Cambria"/>
          <w:lang w:val="sr-Cyrl-RS"/>
        </w:rPr>
        <w:t xml:space="preserve">субјекат уписан у основни регистар, али обавља одређену делатност или врши одређену активност, а није уписан у </w:t>
      </w:r>
      <w:r w:rsidRPr="008A556F">
        <w:rPr>
          <w:rFonts w:ascii="Cambria" w:hAnsi="Cambria"/>
          <w:b/>
          <w:i/>
          <w:lang w:val="sr-Cyrl-RS"/>
        </w:rPr>
        <w:t>посебан регистар</w:t>
      </w:r>
      <w:r w:rsidRPr="008A556F">
        <w:rPr>
          <w:rFonts w:ascii="Cambria" w:hAnsi="Cambria"/>
          <w:lang w:val="sr-Cyrl-RS"/>
        </w:rPr>
        <w:t xml:space="preserve"> или </w:t>
      </w:r>
      <w:r w:rsidRPr="008A556F">
        <w:rPr>
          <w:rFonts w:ascii="Cambria" w:hAnsi="Cambria"/>
          <w:b/>
          <w:i/>
          <w:lang w:val="sr-Cyrl-RS"/>
        </w:rPr>
        <w:t>евиденцију</w:t>
      </w:r>
      <w:r w:rsidRPr="008A556F">
        <w:rPr>
          <w:rFonts w:ascii="Cambria" w:hAnsi="Cambria"/>
          <w:lang w:val="sr-Cyrl-RS"/>
        </w:rPr>
        <w:t xml:space="preserve"> коју води други надлежни орган или организација или то чини без </w:t>
      </w:r>
      <w:r w:rsidRPr="008A556F">
        <w:rPr>
          <w:rFonts w:ascii="Cambria" w:hAnsi="Cambria"/>
          <w:b/>
          <w:i/>
          <w:lang w:val="sr-Cyrl-RS"/>
        </w:rPr>
        <w:t xml:space="preserve">сагласности </w:t>
      </w:r>
      <w:r w:rsidRPr="008A556F">
        <w:rPr>
          <w:rFonts w:ascii="Cambria" w:hAnsi="Cambria"/>
          <w:lang w:val="sr-Cyrl-RS"/>
        </w:rPr>
        <w:t xml:space="preserve">надлежног органа или организације (дозвола, одобрење, решење, мишљење, уверење, лиценца, сертификат, акредитација, потврда, овлашћење, акт о сагласности, акт о условима и др.) или без </w:t>
      </w:r>
      <w:r w:rsidRPr="008A556F">
        <w:rPr>
          <w:rFonts w:ascii="Cambria" w:hAnsi="Cambria"/>
          <w:b/>
          <w:i/>
          <w:lang w:val="sr-Cyrl-RS"/>
        </w:rPr>
        <w:t xml:space="preserve">пријаве </w:t>
      </w:r>
      <w:r w:rsidRPr="008A556F">
        <w:rPr>
          <w:rFonts w:ascii="Cambria" w:hAnsi="Cambria"/>
          <w:lang w:val="sr-Cyrl-RS"/>
        </w:rPr>
        <w:t>надлежном органу или организацији, када су овај упис, сагласност или пријава прописани као услов за обављање те делатности или вршење те активности.</w:t>
      </w:r>
    </w:p>
    <w:p w:rsidR="00BE168A" w:rsidRDefault="00BE168A" w:rsidP="00BE168A">
      <w:pPr>
        <w:pStyle w:val="FootnoteText"/>
        <w:ind w:left="709" w:right="111"/>
        <w:jc w:val="both"/>
        <w:rPr>
          <w:rFonts w:ascii="Cambria" w:hAnsi="Cambria"/>
          <w:lang w:val="sr-Cyrl-RS"/>
        </w:rPr>
      </w:pPr>
    </w:p>
    <w:p w:rsidR="00BE168A" w:rsidRPr="00C30803" w:rsidRDefault="00BE168A" w:rsidP="00BE168A">
      <w:pPr>
        <w:pStyle w:val="FootnoteText"/>
        <w:ind w:left="709" w:right="111"/>
        <w:jc w:val="both"/>
        <w:rPr>
          <w:rFonts w:ascii="Cambria" w:hAnsi="Cambria"/>
          <w:lang w:val="sr-Cyrl-RS"/>
        </w:rPr>
      </w:pPr>
      <w:r w:rsidRPr="008A556F">
        <w:rPr>
          <w:rFonts w:ascii="Cambria" w:hAnsi="Cambria"/>
          <w:lang w:val="sr-Cyrl-RS"/>
        </w:rPr>
        <w:t>Када се утврди да је у питању нерегистровани субјекат</w:t>
      </w:r>
      <w:r>
        <w:rPr>
          <w:rFonts w:ascii="Cambria" w:hAnsi="Cambria"/>
          <w:lang w:val="sr-Cyrl-RS"/>
        </w:rPr>
        <w:t xml:space="preserve">, </w:t>
      </w:r>
      <w:r w:rsidRPr="008A556F">
        <w:rPr>
          <w:rFonts w:ascii="Cambria" w:hAnsi="Cambria"/>
          <w:lang w:val="sr-Cyrl-RS"/>
        </w:rPr>
        <w:t xml:space="preserve">исти спада у високоризичну категорију и у том случају инспектор </w:t>
      </w:r>
      <w:r>
        <w:rPr>
          <w:rFonts w:ascii="Cambria" w:hAnsi="Cambria"/>
          <w:lang w:val="sr-Cyrl-RS"/>
        </w:rPr>
        <w:t xml:space="preserve">поступа тако што у вршењу надзора </w:t>
      </w:r>
      <w:r w:rsidRPr="008A556F">
        <w:rPr>
          <w:rFonts w:ascii="Cambria" w:hAnsi="Cambria"/>
          <w:lang w:val="sr-Cyrl-RS"/>
        </w:rPr>
        <w:t>не попуњава контролну листу, не врши бодовање и не установљава степен ризика (инспектор у надзору може да користи контролну листу али је мање везан њеном садржином него када је у питању регистровани субјекат</w:t>
      </w:r>
      <w:r>
        <w:rPr>
          <w:rFonts w:ascii="Cambria" w:hAnsi="Cambria"/>
          <w:lang w:val="sr-Cyrl-RS"/>
        </w:rPr>
        <w:t xml:space="preserve">, </w:t>
      </w:r>
      <w:r>
        <w:rPr>
          <w:rFonts w:ascii="Cambria" w:hAnsi="Cambria"/>
        </w:rPr>
        <w:t>јер се инспекцијски надзор над нерегистрованим субјектом врши у границама предмета које инспектор утврђује током трајања инспекцијског надзора</w:t>
      </w:r>
      <w:r w:rsidRPr="008A556F">
        <w:rPr>
          <w:rFonts w:ascii="Cambria" w:hAnsi="Cambria"/>
          <w:lang w:val="sr-Cyrl-RS"/>
        </w:rPr>
        <w:t>).</w:t>
      </w:r>
      <w:r>
        <w:rPr>
          <w:rFonts w:ascii="Cambria" w:hAnsi="Cambria"/>
          <w:lang w:val="sr-Cyrl-RS"/>
        </w:rPr>
        <w:t xml:space="preserve"> Надзирани субјекат може </w:t>
      </w:r>
      <w:r w:rsidRPr="00C30803">
        <w:rPr>
          <w:rFonts w:ascii="Cambria" w:hAnsi="Cambria"/>
          <w:lang w:val="sr-Cyrl-CS"/>
        </w:rPr>
        <w:t>извршити „самоинспекцију“ ризика према свом најбољем знању, умећу и правилима струке, и доставити инспекцији извештај о самопровери испуњености захтева из контролне листе и самопроцени ризика, које је спровео сагласно садржини контролне листе и правилима о процени ризика.</w:t>
      </w:r>
    </w:p>
    <w:sectPr w:rsidR="00BE168A" w:rsidRPr="00C30803" w:rsidSect="00D0111B">
      <w:headerReference w:type="default" r:id="rId8"/>
      <w:footerReference w:type="default" r:id="rId9"/>
      <w:pgSz w:w="12240" w:h="15840"/>
      <w:pgMar w:top="426" w:right="864" w:bottom="993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30" w:rsidRDefault="00815430" w:rsidP="00FC71A8">
      <w:r>
        <w:separator/>
      </w:r>
    </w:p>
  </w:endnote>
  <w:endnote w:type="continuationSeparator" w:id="0">
    <w:p w:rsidR="00815430" w:rsidRDefault="00815430" w:rsidP="00F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34" w:rsidRPr="00FC71A8" w:rsidRDefault="00960534" w:rsidP="00BD7908">
    <w:pPr>
      <w:ind w:right="260"/>
      <w:rPr>
        <w:lang w:val="sr-Cyrl-C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A54398" wp14:editId="5A1EF0A3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55270"/>
              <wp:effectExtent l="0" t="635" r="0" b="381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534" w:rsidRPr="005D28B5" w:rsidRDefault="00960534">
                          <w:pPr>
                            <w:jc w:val="center"/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</w:pP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15469">
                            <w:rPr>
                              <w:rFonts w:ascii="Cambria" w:hAnsi="Cambria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7A54398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0.1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" stroked="f" strokeweight=".5pt">
              <v:textbox style="mso-fit-shape-to-text:t" inset="0,,0">
                <w:txbxContent>
                  <w:p w:rsidR="00960534" w:rsidRPr="005D28B5" w:rsidRDefault="00960534">
                    <w:pPr>
                      <w:jc w:val="center"/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</w:pP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15469">
                      <w:rPr>
                        <w:rFonts w:ascii="Cambria" w:hAnsi="Cambria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30" w:rsidRDefault="00815430" w:rsidP="00FC71A8">
      <w:r>
        <w:separator/>
      </w:r>
    </w:p>
  </w:footnote>
  <w:footnote w:type="continuationSeparator" w:id="0">
    <w:p w:rsidR="00815430" w:rsidRDefault="00815430" w:rsidP="00FC7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34" w:rsidRDefault="00960534" w:rsidP="002127CB">
    <w:pPr>
      <w:pStyle w:val="Header"/>
    </w:pPr>
  </w:p>
  <w:tbl>
    <w:tblPr>
      <w:tblW w:w="9912" w:type="dxa"/>
      <w:tblInd w:w="438" w:type="dxa"/>
      <w:tblLook w:val="01E0" w:firstRow="1" w:lastRow="1" w:firstColumn="1" w:lastColumn="1" w:noHBand="0" w:noVBand="0"/>
    </w:tblPr>
    <w:tblGrid>
      <w:gridCol w:w="1127"/>
      <w:gridCol w:w="4110"/>
      <w:gridCol w:w="1146"/>
      <w:gridCol w:w="3529"/>
    </w:tblGrid>
    <w:tr w:rsidR="00960534" w:rsidRPr="008875F2" w:rsidTr="00130F1C">
      <w:tc>
        <w:tcPr>
          <w:tcW w:w="1127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960534" w:rsidRPr="00051AFA" w:rsidRDefault="00960534" w:rsidP="00130F1C">
          <w:pPr>
            <w:jc w:val="center"/>
            <w:rPr>
              <w:lang w:val="sr-Cyrl-CS"/>
            </w:rPr>
          </w:pPr>
          <w:r w:rsidRPr="00AC77D4">
            <w:rPr>
              <w:noProof/>
              <w:lang w:val="en-GB" w:eastAsia="en-GB"/>
            </w:rPr>
            <w:drawing>
              <wp:inline distT="0" distB="0" distL="0" distR="0" wp14:anchorId="108EEED6" wp14:editId="566D3C0B">
                <wp:extent cx="390525" cy="676275"/>
                <wp:effectExtent l="0" t="0" r="9525" b="9525"/>
                <wp:docPr id="3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Merge w:val="restart"/>
          <w:shd w:val="clear" w:color="auto" w:fill="auto"/>
          <w:vAlign w:val="center"/>
        </w:tcPr>
        <w:p w:rsidR="00960534" w:rsidRPr="008875F2" w:rsidRDefault="00960534" w:rsidP="005434E9">
          <w:pPr>
            <w:ind w:left="-58"/>
            <w:rPr>
              <w:rFonts w:ascii="Cambria" w:hAnsi="Cambria"/>
              <w:b/>
              <w:sz w:val="22"/>
              <w:szCs w:val="22"/>
              <w:lang w:val="sr-Cyrl-CS"/>
            </w:rPr>
          </w:pPr>
          <w:r w:rsidRPr="008875F2">
            <w:rPr>
              <w:rFonts w:ascii="Cambria" w:hAnsi="Cambria"/>
              <w:b/>
              <w:sz w:val="22"/>
              <w:szCs w:val="22"/>
              <w:lang w:val="sr-Cyrl-CS"/>
            </w:rPr>
            <w:t>МИНИСТАРСТВО ПОЉОПРИВРЕДЕ</w:t>
          </w:r>
        </w:p>
        <w:p w:rsidR="00960534" w:rsidRPr="008875F2" w:rsidRDefault="00031184" w:rsidP="005434E9">
          <w:pPr>
            <w:ind w:left="-58"/>
            <w:rPr>
              <w:rFonts w:ascii="Cambria" w:hAnsi="Cambria" w:cs="Arial"/>
              <w:b/>
              <w:sz w:val="22"/>
              <w:szCs w:val="22"/>
            </w:rPr>
          </w:pPr>
          <w:r>
            <w:rPr>
              <w:rFonts w:ascii="Cambria" w:hAnsi="Cambria"/>
              <w:b/>
              <w:sz w:val="22"/>
              <w:szCs w:val="22"/>
              <w:lang w:val="sr-Cyrl-CS"/>
            </w:rPr>
            <w:t>ШУМАРСТВА И ВОДОПРИВРЕДЕ</w:t>
          </w:r>
        </w:p>
        <w:p w:rsidR="00960534" w:rsidRPr="008875F2" w:rsidRDefault="00960534" w:rsidP="005434E9">
          <w:pPr>
            <w:ind w:left="-58"/>
            <w:rPr>
              <w:rFonts w:ascii="Cambria" w:hAnsi="Cambria"/>
              <w:sz w:val="22"/>
              <w:szCs w:val="22"/>
              <w:lang w:val="sr-Cyrl-CS"/>
            </w:rPr>
          </w:pPr>
          <w:r w:rsidRPr="008875F2">
            <w:rPr>
              <w:rFonts w:ascii="Cambria" w:hAnsi="Cambria"/>
              <w:sz w:val="22"/>
              <w:szCs w:val="22"/>
              <w:lang w:val="sr-Cyrl-CS"/>
            </w:rPr>
            <w:t>Сектор пољопривредне инспекције</w:t>
          </w:r>
        </w:p>
        <w:p w:rsidR="00960534" w:rsidRPr="008875F2" w:rsidRDefault="00960534" w:rsidP="005434E9">
          <w:pPr>
            <w:ind w:left="-58"/>
            <w:rPr>
              <w:rFonts w:ascii="Cambria" w:hAnsi="Cambria"/>
              <w:sz w:val="22"/>
              <w:szCs w:val="22"/>
              <w:lang w:val="sr-Cyrl-CS"/>
            </w:rPr>
          </w:pPr>
          <w:r w:rsidRPr="008875F2">
            <w:rPr>
              <w:rFonts w:ascii="Cambria" w:hAnsi="Cambria"/>
              <w:sz w:val="22"/>
              <w:szCs w:val="22"/>
              <w:lang w:val="sr-Cyrl-CS"/>
            </w:rPr>
            <w:t>Одељење пољопривредне инспекције</w:t>
          </w:r>
        </w:p>
        <w:p w:rsidR="00960534" w:rsidRPr="00051AFA" w:rsidRDefault="00960534" w:rsidP="005434E9">
          <w:pPr>
            <w:ind w:left="-58"/>
            <w:rPr>
              <w:rFonts w:ascii="Arial" w:hAnsi="Arial" w:cs="Arial"/>
              <w:sz w:val="22"/>
              <w:szCs w:val="22"/>
            </w:rPr>
          </w:pPr>
          <w:r w:rsidRPr="008875F2">
            <w:rPr>
              <w:rFonts w:ascii="Cambria" w:hAnsi="Cambria"/>
              <w:sz w:val="22"/>
              <w:szCs w:val="22"/>
              <w:lang w:val="sr-Cyrl-CS"/>
            </w:rPr>
            <w:t>за пољопривредно земљиште</w:t>
          </w:r>
        </w:p>
      </w:tc>
      <w:tc>
        <w:tcPr>
          <w:tcW w:w="114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960534" w:rsidRPr="008B706B" w:rsidRDefault="00960534" w:rsidP="00705F67">
          <w:pPr>
            <w:jc w:val="right"/>
            <w:rPr>
              <w:lang w:val="sr-Cyrl-RS"/>
            </w:rPr>
          </w:pPr>
        </w:p>
      </w:tc>
      <w:tc>
        <w:tcPr>
          <w:tcW w:w="3529" w:type="dxa"/>
          <w:shd w:val="clear" w:color="auto" w:fill="auto"/>
          <w:vAlign w:val="center"/>
        </w:tcPr>
        <w:p w:rsidR="00015469" w:rsidRDefault="00960534" w:rsidP="00015469">
          <w:pPr>
            <w:jc w:val="right"/>
            <w:rPr>
              <w:rFonts w:ascii="Cambria" w:hAnsi="Cambria"/>
              <w:sz w:val="22"/>
              <w:szCs w:val="22"/>
              <w:lang w:val="sr-Cyrl-RS"/>
            </w:rPr>
          </w:pPr>
          <w:r>
            <w:rPr>
              <w:rFonts w:ascii="Cambria" w:hAnsi="Cambria"/>
              <w:sz w:val="22"/>
              <w:szCs w:val="22"/>
              <w:lang w:val="sr-Cyrl-RS"/>
            </w:rPr>
            <w:t xml:space="preserve">           </w:t>
          </w:r>
          <w:r w:rsidR="00375F7E">
            <w:rPr>
              <w:rFonts w:ascii="Cambria" w:hAnsi="Cambria"/>
              <w:sz w:val="22"/>
              <w:szCs w:val="22"/>
              <w:lang w:val="sr-Cyrl-RS"/>
            </w:rPr>
            <w:t>Шифра</w:t>
          </w:r>
          <w:r w:rsidRPr="008875F2">
            <w:rPr>
              <w:rFonts w:ascii="Cambria" w:hAnsi="Cambria"/>
              <w:sz w:val="22"/>
              <w:szCs w:val="22"/>
              <w:lang w:val="sr-Cyrl-RS"/>
            </w:rPr>
            <w:t xml:space="preserve">: </w:t>
          </w:r>
          <w:r w:rsidR="004809D7">
            <w:rPr>
              <w:rFonts w:ascii="Cambria" w:hAnsi="Cambria"/>
              <w:sz w:val="22"/>
              <w:szCs w:val="22"/>
              <w:lang w:val="sr-Cyrl-RS"/>
            </w:rPr>
            <w:t>КЛ</w:t>
          </w:r>
          <w:r w:rsidR="00C570A8">
            <w:rPr>
              <w:rFonts w:ascii="Cambria" w:hAnsi="Cambria"/>
              <w:sz w:val="22"/>
              <w:szCs w:val="22"/>
              <w:lang w:val="sr-Cyrl-RS"/>
            </w:rPr>
            <w:t>-</w:t>
          </w:r>
          <w:r w:rsidR="007E0745" w:rsidRPr="007E0745">
            <w:rPr>
              <w:rFonts w:ascii="Cambria" w:hAnsi="Cambria"/>
              <w:sz w:val="22"/>
              <w:szCs w:val="22"/>
              <w:lang w:val="sr-Cyrl-RS"/>
            </w:rPr>
            <w:t>308-01</w:t>
          </w:r>
          <w:r w:rsidR="009E3E52">
            <w:rPr>
              <w:rFonts w:ascii="Cambria" w:hAnsi="Cambria"/>
              <w:sz w:val="22"/>
              <w:szCs w:val="22"/>
              <w:lang w:val="sr-Cyrl-RS"/>
            </w:rPr>
            <w:t>/02</w:t>
          </w:r>
          <w:r w:rsidR="00015469">
            <w:rPr>
              <w:b/>
              <w:lang w:val="sr-Cyrl-RS"/>
            </w:rPr>
            <w:t xml:space="preserve">   </w:t>
          </w:r>
          <w:r w:rsidR="00015469">
            <w:rPr>
              <w:sz w:val="20"/>
              <w:lang w:val="sr-Cyrl-RS"/>
            </w:rPr>
            <w:t xml:space="preserve"> У</w:t>
          </w:r>
          <w:r w:rsidR="00015469" w:rsidRPr="00477D24">
            <w:rPr>
              <w:sz w:val="20"/>
              <w:lang w:val="sr-Latn-RS"/>
            </w:rPr>
            <w:t>својено</w:t>
          </w:r>
          <w:r w:rsidR="00015469" w:rsidRPr="00477D24">
            <w:rPr>
              <w:sz w:val="20"/>
              <w:lang w:val="sr-Cyrl-RS"/>
            </w:rPr>
            <w:t xml:space="preserve"> 30.03.2021.</w:t>
          </w:r>
          <w:r w:rsidR="00015469">
            <w:rPr>
              <w:b/>
              <w:lang w:val="sr-Cyrl-RS"/>
            </w:rPr>
            <w:t xml:space="preserve">  </w:t>
          </w:r>
        </w:p>
        <w:p w:rsidR="00015469" w:rsidRPr="008875F2" w:rsidRDefault="00015469" w:rsidP="00015469">
          <w:pPr>
            <w:jc w:val="right"/>
            <w:rPr>
              <w:rFonts w:ascii="Cambria" w:hAnsi="Cambria"/>
              <w:sz w:val="22"/>
              <w:szCs w:val="22"/>
              <w:lang w:val="sr-Cyrl-RS"/>
            </w:rPr>
          </w:pPr>
        </w:p>
      </w:tc>
    </w:tr>
    <w:tr w:rsidR="004D68DD" w:rsidRPr="00051AFA" w:rsidTr="00BE7D75">
      <w:trPr>
        <w:gridAfter w:val="1"/>
        <w:wAfter w:w="3529" w:type="dxa"/>
        <w:trHeight w:val="390"/>
      </w:trPr>
      <w:tc>
        <w:tcPr>
          <w:tcW w:w="1127" w:type="dxa"/>
          <w:vMerge/>
          <w:shd w:val="clear" w:color="auto" w:fill="auto"/>
          <w:tcMar>
            <w:left w:w="0" w:type="dxa"/>
            <w:right w:w="0" w:type="dxa"/>
          </w:tcMar>
        </w:tcPr>
        <w:p w:rsidR="004D68DD" w:rsidRPr="00051AFA" w:rsidRDefault="004D68DD" w:rsidP="00705F6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110" w:type="dxa"/>
          <w:vMerge/>
          <w:shd w:val="clear" w:color="auto" w:fill="auto"/>
        </w:tcPr>
        <w:p w:rsidR="004D68DD" w:rsidRPr="00051AFA" w:rsidRDefault="004D68DD" w:rsidP="00705F6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4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4D68DD" w:rsidRPr="00051AFA" w:rsidRDefault="004D68DD" w:rsidP="00705F67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960534" w:rsidRDefault="00960534" w:rsidP="002127CB">
    <w:pPr>
      <w:jc w:val="center"/>
      <w:rPr>
        <w:b/>
        <w:lang w:val="sr-Cyrl-CS"/>
      </w:rPr>
    </w:pPr>
  </w:p>
  <w:p w:rsidR="00960534" w:rsidRDefault="00960534" w:rsidP="002127CB">
    <w:pPr>
      <w:pStyle w:val="Header"/>
      <w:tabs>
        <w:tab w:val="clear" w:pos="4680"/>
        <w:tab w:val="clear" w:pos="9360"/>
        <w:tab w:val="left" w:pos="8055"/>
      </w:tabs>
    </w:pPr>
    <w:r>
      <w:tab/>
    </w:r>
  </w:p>
  <w:p w:rsidR="00960534" w:rsidRDefault="00960534" w:rsidP="00051AFA">
    <w:pPr>
      <w:pStyle w:val="Header"/>
      <w:tabs>
        <w:tab w:val="clear" w:pos="4680"/>
        <w:tab w:val="clear" w:pos="9360"/>
        <w:tab w:val="left" w:pos="8055"/>
      </w:tabs>
    </w:pPr>
  </w:p>
  <w:p w:rsidR="00B519F3" w:rsidRDefault="00B519F3" w:rsidP="00051AFA">
    <w:pPr>
      <w:pStyle w:val="Header"/>
      <w:tabs>
        <w:tab w:val="clear" w:pos="4680"/>
        <w:tab w:val="clear" w:pos="9360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2DA0"/>
    <w:multiLevelType w:val="hybridMultilevel"/>
    <w:tmpl w:val="9940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88"/>
    <w:rsid w:val="00015469"/>
    <w:rsid w:val="00031184"/>
    <w:rsid w:val="00037582"/>
    <w:rsid w:val="00050E8E"/>
    <w:rsid w:val="000518ED"/>
    <w:rsid w:val="00051AFA"/>
    <w:rsid w:val="00055E66"/>
    <w:rsid w:val="000564E1"/>
    <w:rsid w:val="000573BA"/>
    <w:rsid w:val="00057B4A"/>
    <w:rsid w:val="00080997"/>
    <w:rsid w:val="00093FBD"/>
    <w:rsid w:val="00096DCB"/>
    <w:rsid w:val="000A76E5"/>
    <w:rsid w:val="000C3317"/>
    <w:rsid w:val="000D0E9B"/>
    <w:rsid w:val="000D1FE2"/>
    <w:rsid w:val="000D6EE9"/>
    <w:rsid w:val="000E3222"/>
    <w:rsid w:val="00102A0F"/>
    <w:rsid w:val="001049BB"/>
    <w:rsid w:val="001077E5"/>
    <w:rsid w:val="00113380"/>
    <w:rsid w:val="00130F1C"/>
    <w:rsid w:val="00144DF3"/>
    <w:rsid w:val="00155679"/>
    <w:rsid w:val="00156C10"/>
    <w:rsid w:val="00157E2B"/>
    <w:rsid w:val="00157E9E"/>
    <w:rsid w:val="0016502B"/>
    <w:rsid w:val="00175B5B"/>
    <w:rsid w:val="00181C20"/>
    <w:rsid w:val="001865FD"/>
    <w:rsid w:val="001A0D9B"/>
    <w:rsid w:val="001C44F6"/>
    <w:rsid w:val="001D0533"/>
    <w:rsid w:val="001E30C3"/>
    <w:rsid w:val="001E5AF2"/>
    <w:rsid w:val="00203B37"/>
    <w:rsid w:val="00205C13"/>
    <w:rsid w:val="00205CB4"/>
    <w:rsid w:val="00206116"/>
    <w:rsid w:val="002102D5"/>
    <w:rsid w:val="002106A5"/>
    <w:rsid w:val="002127CB"/>
    <w:rsid w:val="00212EA6"/>
    <w:rsid w:val="00217312"/>
    <w:rsid w:val="00224AD0"/>
    <w:rsid w:val="00225ED2"/>
    <w:rsid w:val="00236F02"/>
    <w:rsid w:val="00240B16"/>
    <w:rsid w:val="00245888"/>
    <w:rsid w:val="0025550B"/>
    <w:rsid w:val="002566BA"/>
    <w:rsid w:val="00262760"/>
    <w:rsid w:val="00276396"/>
    <w:rsid w:val="0028036F"/>
    <w:rsid w:val="00284C3B"/>
    <w:rsid w:val="00290214"/>
    <w:rsid w:val="002915BF"/>
    <w:rsid w:val="002A1B03"/>
    <w:rsid w:val="002A1B1A"/>
    <w:rsid w:val="002A3663"/>
    <w:rsid w:val="002B1961"/>
    <w:rsid w:val="002B7523"/>
    <w:rsid w:val="002B79B8"/>
    <w:rsid w:val="002C3C09"/>
    <w:rsid w:val="002C47CC"/>
    <w:rsid w:val="002C56E4"/>
    <w:rsid w:val="002D3C28"/>
    <w:rsid w:val="002D3F27"/>
    <w:rsid w:val="002D7239"/>
    <w:rsid w:val="002E7B7E"/>
    <w:rsid w:val="002F194D"/>
    <w:rsid w:val="00320D1E"/>
    <w:rsid w:val="003336D8"/>
    <w:rsid w:val="00343882"/>
    <w:rsid w:val="00353762"/>
    <w:rsid w:val="00363B22"/>
    <w:rsid w:val="003651EE"/>
    <w:rsid w:val="00373C31"/>
    <w:rsid w:val="00375F7E"/>
    <w:rsid w:val="0039594C"/>
    <w:rsid w:val="003A3689"/>
    <w:rsid w:val="003B023C"/>
    <w:rsid w:val="003B2B88"/>
    <w:rsid w:val="003B3832"/>
    <w:rsid w:val="003E078F"/>
    <w:rsid w:val="003E2DB9"/>
    <w:rsid w:val="003E33EE"/>
    <w:rsid w:val="003E784D"/>
    <w:rsid w:val="004101B9"/>
    <w:rsid w:val="004201EE"/>
    <w:rsid w:val="00432EA8"/>
    <w:rsid w:val="00445D95"/>
    <w:rsid w:val="004532C8"/>
    <w:rsid w:val="00460E75"/>
    <w:rsid w:val="00472FDC"/>
    <w:rsid w:val="00474E3D"/>
    <w:rsid w:val="004809D7"/>
    <w:rsid w:val="0048724A"/>
    <w:rsid w:val="00490ABE"/>
    <w:rsid w:val="00496D29"/>
    <w:rsid w:val="004A3859"/>
    <w:rsid w:val="004B1AAE"/>
    <w:rsid w:val="004C7F43"/>
    <w:rsid w:val="004D08F8"/>
    <w:rsid w:val="004D5585"/>
    <w:rsid w:val="004D68DD"/>
    <w:rsid w:val="004E4772"/>
    <w:rsid w:val="004E532C"/>
    <w:rsid w:val="004F1DE6"/>
    <w:rsid w:val="005013AF"/>
    <w:rsid w:val="0050360B"/>
    <w:rsid w:val="00513E2B"/>
    <w:rsid w:val="00517D51"/>
    <w:rsid w:val="00525084"/>
    <w:rsid w:val="00534172"/>
    <w:rsid w:val="005434E9"/>
    <w:rsid w:val="00545BD3"/>
    <w:rsid w:val="00551608"/>
    <w:rsid w:val="00551BF3"/>
    <w:rsid w:val="0055680D"/>
    <w:rsid w:val="00561A11"/>
    <w:rsid w:val="0056206F"/>
    <w:rsid w:val="005621C4"/>
    <w:rsid w:val="00567AF4"/>
    <w:rsid w:val="00580370"/>
    <w:rsid w:val="005A1C67"/>
    <w:rsid w:val="005A3945"/>
    <w:rsid w:val="005A70D0"/>
    <w:rsid w:val="005B0BC7"/>
    <w:rsid w:val="005C0774"/>
    <w:rsid w:val="005C3814"/>
    <w:rsid w:val="005C3B74"/>
    <w:rsid w:val="005D1E4C"/>
    <w:rsid w:val="005D28B5"/>
    <w:rsid w:val="005D3512"/>
    <w:rsid w:val="005D6D50"/>
    <w:rsid w:val="005D77FB"/>
    <w:rsid w:val="005E01EC"/>
    <w:rsid w:val="005F6693"/>
    <w:rsid w:val="00610380"/>
    <w:rsid w:val="00622015"/>
    <w:rsid w:val="00630CBE"/>
    <w:rsid w:val="006315E7"/>
    <w:rsid w:val="00632B39"/>
    <w:rsid w:val="006336FB"/>
    <w:rsid w:val="00642464"/>
    <w:rsid w:val="0065293B"/>
    <w:rsid w:val="00660A41"/>
    <w:rsid w:val="00667B85"/>
    <w:rsid w:val="00670CCF"/>
    <w:rsid w:val="00672B54"/>
    <w:rsid w:val="0067642A"/>
    <w:rsid w:val="00692EB3"/>
    <w:rsid w:val="00695612"/>
    <w:rsid w:val="006A088B"/>
    <w:rsid w:val="006A31BF"/>
    <w:rsid w:val="006A5020"/>
    <w:rsid w:val="006A5F60"/>
    <w:rsid w:val="006B3B8D"/>
    <w:rsid w:val="006C00F6"/>
    <w:rsid w:val="006C4589"/>
    <w:rsid w:val="006C7016"/>
    <w:rsid w:val="006D473E"/>
    <w:rsid w:val="00705F67"/>
    <w:rsid w:val="00706F10"/>
    <w:rsid w:val="0071599E"/>
    <w:rsid w:val="00733254"/>
    <w:rsid w:val="0073346F"/>
    <w:rsid w:val="00743832"/>
    <w:rsid w:val="00754E48"/>
    <w:rsid w:val="00765B1D"/>
    <w:rsid w:val="00767691"/>
    <w:rsid w:val="00772C49"/>
    <w:rsid w:val="007A4945"/>
    <w:rsid w:val="007A4A88"/>
    <w:rsid w:val="007C7FF5"/>
    <w:rsid w:val="007E0745"/>
    <w:rsid w:val="007F1E76"/>
    <w:rsid w:val="007F3978"/>
    <w:rsid w:val="007F4F75"/>
    <w:rsid w:val="007F7597"/>
    <w:rsid w:val="00814614"/>
    <w:rsid w:val="00815430"/>
    <w:rsid w:val="00816CAC"/>
    <w:rsid w:val="00821C4C"/>
    <w:rsid w:val="00825F34"/>
    <w:rsid w:val="0084294A"/>
    <w:rsid w:val="00842FC3"/>
    <w:rsid w:val="00845355"/>
    <w:rsid w:val="00852D35"/>
    <w:rsid w:val="00852F9C"/>
    <w:rsid w:val="00864DC6"/>
    <w:rsid w:val="00871EA7"/>
    <w:rsid w:val="00883C4D"/>
    <w:rsid w:val="00886E0A"/>
    <w:rsid w:val="0089252D"/>
    <w:rsid w:val="00892C21"/>
    <w:rsid w:val="00893E61"/>
    <w:rsid w:val="0089591A"/>
    <w:rsid w:val="008A5158"/>
    <w:rsid w:val="008A556F"/>
    <w:rsid w:val="008B706B"/>
    <w:rsid w:val="008C2FF4"/>
    <w:rsid w:val="008E2A63"/>
    <w:rsid w:val="008F4CF7"/>
    <w:rsid w:val="00902FE2"/>
    <w:rsid w:val="0091281F"/>
    <w:rsid w:val="0091549C"/>
    <w:rsid w:val="00916B17"/>
    <w:rsid w:val="009271B8"/>
    <w:rsid w:val="009303AB"/>
    <w:rsid w:val="00946D09"/>
    <w:rsid w:val="00951354"/>
    <w:rsid w:val="009545D9"/>
    <w:rsid w:val="00954A2A"/>
    <w:rsid w:val="009557B8"/>
    <w:rsid w:val="00960534"/>
    <w:rsid w:val="00960CF2"/>
    <w:rsid w:val="00963D08"/>
    <w:rsid w:val="00970FDF"/>
    <w:rsid w:val="00972786"/>
    <w:rsid w:val="00993115"/>
    <w:rsid w:val="009A79AC"/>
    <w:rsid w:val="009C3760"/>
    <w:rsid w:val="009D3E24"/>
    <w:rsid w:val="009D78B4"/>
    <w:rsid w:val="009E1D44"/>
    <w:rsid w:val="009E3E52"/>
    <w:rsid w:val="009E56D7"/>
    <w:rsid w:val="009F22BE"/>
    <w:rsid w:val="009F59FB"/>
    <w:rsid w:val="009F6E21"/>
    <w:rsid w:val="00A1341B"/>
    <w:rsid w:val="00A27626"/>
    <w:rsid w:val="00A27868"/>
    <w:rsid w:val="00A331AC"/>
    <w:rsid w:val="00A35DD4"/>
    <w:rsid w:val="00A60AC1"/>
    <w:rsid w:val="00A73DD8"/>
    <w:rsid w:val="00A76036"/>
    <w:rsid w:val="00A77B2A"/>
    <w:rsid w:val="00A97CF8"/>
    <w:rsid w:val="00AA429A"/>
    <w:rsid w:val="00AB10F1"/>
    <w:rsid w:val="00AB295B"/>
    <w:rsid w:val="00AB6643"/>
    <w:rsid w:val="00AC12FB"/>
    <w:rsid w:val="00AC1BB8"/>
    <w:rsid w:val="00AC789B"/>
    <w:rsid w:val="00AF657D"/>
    <w:rsid w:val="00B0331A"/>
    <w:rsid w:val="00B11092"/>
    <w:rsid w:val="00B21F10"/>
    <w:rsid w:val="00B23850"/>
    <w:rsid w:val="00B41E43"/>
    <w:rsid w:val="00B42D09"/>
    <w:rsid w:val="00B46116"/>
    <w:rsid w:val="00B519F3"/>
    <w:rsid w:val="00B65AA0"/>
    <w:rsid w:val="00B737AC"/>
    <w:rsid w:val="00BA1D25"/>
    <w:rsid w:val="00BA3CBF"/>
    <w:rsid w:val="00BA6714"/>
    <w:rsid w:val="00BB2116"/>
    <w:rsid w:val="00BB5069"/>
    <w:rsid w:val="00BC2FAC"/>
    <w:rsid w:val="00BD7908"/>
    <w:rsid w:val="00BE168A"/>
    <w:rsid w:val="00BE5D20"/>
    <w:rsid w:val="00BE7D75"/>
    <w:rsid w:val="00BF101D"/>
    <w:rsid w:val="00BF13B9"/>
    <w:rsid w:val="00BF1929"/>
    <w:rsid w:val="00BF7F9C"/>
    <w:rsid w:val="00C05C0D"/>
    <w:rsid w:val="00C12079"/>
    <w:rsid w:val="00C12EB7"/>
    <w:rsid w:val="00C13D52"/>
    <w:rsid w:val="00C23B8D"/>
    <w:rsid w:val="00C3060D"/>
    <w:rsid w:val="00C306A5"/>
    <w:rsid w:val="00C30803"/>
    <w:rsid w:val="00C47623"/>
    <w:rsid w:val="00C54893"/>
    <w:rsid w:val="00C570A8"/>
    <w:rsid w:val="00C62E79"/>
    <w:rsid w:val="00C833A6"/>
    <w:rsid w:val="00C91F4B"/>
    <w:rsid w:val="00C92474"/>
    <w:rsid w:val="00CC3FCB"/>
    <w:rsid w:val="00CE682D"/>
    <w:rsid w:val="00D0111B"/>
    <w:rsid w:val="00D24DE7"/>
    <w:rsid w:val="00D255B4"/>
    <w:rsid w:val="00D36676"/>
    <w:rsid w:val="00D4200F"/>
    <w:rsid w:val="00D44ADD"/>
    <w:rsid w:val="00D721A1"/>
    <w:rsid w:val="00D74576"/>
    <w:rsid w:val="00DA7B09"/>
    <w:rsid w:val="00DC2F77"/>
    <w:rsid w:val="00DC7386"/>
    <w:rsid w:val="00DE57A2"/>
    <w:rsid w:val="00E166CB"/>
    <w:rsid w:val="00E17519"/>
    <w:rsid w:val="00E2600A"/>
    <w:rsid w:val="00E431F0"/>
    <w:rsid w:val="00E50038"/>
    <w:rsid w:val="00E5004B"/>
    <w:rsid w:val="00E56220"/>
    <w:rsid w:val="00E56234"/>
    <w:rsid w:val="00E611B4"/>
    <w:rsid w:val="00E61884"/>
    <w:rsid w:val="00E70F33"/>
    <w:rsid w:val="00E7624E"/>
    <w:rsid w:val="00E86D5B"/>
    <w:rsid w:val="00E93E08"/>
    <w:rsid w:val="00EB13E8"/>
    <w:rsid w:val="00EB43FA"/>
    <w:rsid w:val="00EC39EF"/>
    <w:rsid w:val="00EC657E"/>
    <w:rsid w:val="00EC6F5A"/>
    <w:rsid w:val="00ED6548"/>
    <w:rsid w:val="00EF432C"/>
    <w:rsid w:val="00F00536"/>
    <w:rsid w:val="00F04778"/>
    <w:rsid w:val="00F158D3"/>
    <w:rsid w:val="00F15D98"/>
    <w:rsid w:val="00F17442"/>
    <w:rsid w:val="00F17F4A"/>
    <w:rsid w:val="00F2107C"/>
    <w:rsid w:val="00F2305F"/>
    <w:rsid w:val="00F2530F"/>
    <w:rsid w:val="00F300EB"/>
    <w:rsid w:val="00F440F4"/>
    <w:rsid w:val="00F46EDF"/>
    <w:rsid w:val="00F63348"/>
    <w:rsid w:val="00F6384F"/>
    <w:rsid w:val="00F817EB"/>
    <w:rsid w:val="00F955AE"/>
    <w:rsid w:val="00FB17FF"/>
    <w:rsid w:val="00FC3EB5"/>
    <w:rsid w:val="00FC419D"/>
    <w:rsid w:val="00FC71A8"/>
    <w:rsid w:val="00FE1CF1"/>
    <w:rsid w:val="00FE2EED"/>
    <w:rsid w:val="00FE78A8"/>
    <w:rsid w:val="00FF3DB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D2A6E0-B05A-4ABD-AD53-A4DB6775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B8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599E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C71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1A8"/>
    <w:rPr>
      <w:sz w:val="24"/>
      <w:szCs w:val="24"/>
    </w:rPr>
  </w:style>
  <w:style w:type="paragraph" w:styleId="Footer">
    <w:name w:val="footer"/>
    <w:basedOn w:val="Normal"/>
    <w:link w:val="FooterChar"/>
    <w:rsid w:val="00FC71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71A8"/>
    <w:rPr>
      <w:sz w:val="24"/>
      <w:szCs w:val="24"/>
    </w:rPr>
  </w:style>
  <w:style w:type="paragraph" w:styleId="BalloonText">
    <w:name w:val="Balloon Text"/>
    <w:basedOn w:val="Normal"/>
    <w:link w:val="BalloonTextChar"/>
    <w:rsid w:val="00AB6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6643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F440F4"/>
    <w:rPr>
      <w:sz w:val="20"/>
      <w:szCs w:val="20"/>
    </w:rPr>
  </w:style>
  <w:style w:type="character" w:customStyle="1" w:styleId="FootnoteTextChar">
    <w:name w:val="Footnote Text Char"/>
    <w:link w:val="FootnoteText"/>
    <w:rsid w:val="00F440F4"/>
    <w:rPr>
      <w:lang w:val="en-US" w:eastAsia="en-US"/>
    </w:rPr>
  </w:style>
  <w:style w:type="character" w:styleId="FootnoteReference">
    <w:name w:val="footnote reference"/>
    <w:rsid w:val="00F440F4"/>
    <w:rPr>
      <w:vertAlign w:val="superscript"/>
    </w:rPr>
  </w:style>
  <w:style w:type="table" w:styleId="TableGrid">
    <w:name w:val="Table Grid"/>
    <w:basedOn w:val="TableNormal"/>
    <w:rsid w:val="00667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1Char">
    <w:name w:val="Char Char Char Char Char1 Char"/>
    <w:basedOn w:val="Normal"/>
    <w:rsid w:val="00667B8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EndnoteText">
    <w:name w:val="endnote text"/>
    <w:basedOn w:val="Normal"/>
    <w:link w:val="EndnoteTextChar"/>
    <w:rsid w:val="003A3689"/>
    <w:rPr>
      <w:sz w:val="20"/>
      <w:szCs w:val="20"/>
    </w:rPr>
  </w:style>
  <w:style w:type="character" w:customStyle="1" w:styleId="EndnoteTextChar">
    <w:name w:val="Endnote Text Char"/>
    <w:link w:val="EndnoteText"/>
    <w:rsid w:val="003A3689"/>
    <w:rPr>
      <w:lang w:val="en-US" w:eastAsia="en-US"/>
    </w:rPr>
  </w:style>
  <w:style w:type="character" w:styleId="EndnoteReference">
    <w:name w:val="endnote reference"/>
    <w:rsid w:val="003A3689"/>
    <w:rPr>
      <w:vertAlign w:val="superscript"/>
    </w:rPr>
  </w:style>
  <w:style w:type="paragraph" w:customStyle="1" w:styleId="Normal1">
    <w:name w:val="Normal1"/>
    <w:basedOn w:val="Normal"/>
    <w:rsid w:val="003336D8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9E1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D89A-2AB2-4DF7-80B6-FE26DF4D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Контролни лист за  контролу на лицу места</vt:lpstr>
    </vt:vector>
  </TitlesOfParts>
  <Company>NONE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Контролни лист за  контролу на лицу места</dc:title>
  <dc:creator>Predrag Vukcevic</dc:creator>
  <cp:lastModifiedBy>Inspektor</cp:lastModifiedBy>
  <cp:revision>7</cp:revision>
  <cp:lastPrinted>2016-05-12T07:13:00Z</cp:lastPrinted>
  <dcterms:created xsi:type="dcterms:W3CDTF">2021-03-01T10:37:00Z</dcterms:created>
  <dcterms:modified xsi:type="dcterms:W3CDTF">2021-04-11T11:28:00Z</dcterms:modified>
</cp:coreProperties>
</file>